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77799F" w:rsidRPr="0077799F" w:rsidP="005842E9">
      <w:pPr>
        <w:jc w:val="center"/>
        <w:rPr>
          <w:sz w:val="10"/>
          <w:szCs w:val="10"/>
        </w:rPr>
      </w:pPr>
    </w:p>
    <w:p w:rsidR="00FF3033" w:rsidP="005842E9">
      <w:pPr>
        <w:jc w:val="center"/>
        <w:rPr>
          <w:sz w:val="32"/>
          <w:szCs w:val="32"/>
        </w:rPr>
      </w:pPr>
      <w:r>
        <w:rPr>
          <w:sz w:val="32"/>
          <w:szCs w:val="32"/>
        </w:rPr>
        <w:t>Children's Services</w:t>
      </w:r>
      <w:r w:rsidRPr="005842E9">
        <w:rPr>
          <w:sz w:val="32"/>
          <w:szCs w:val="32"/>
        </w:rPr>
        <w:t xml:space="preserve"> Scruti</w:t>
      </w:r>
      <w:r>
        <w:rPr>
          <w:sz w:val="32"/>
          <w:szCs w:val="32"/>
        </w:rPr>
        <w:t>ny Committee Work Programme 2019/20</w:t>
      </w:r>
    </w:p>
    <w:p w:rsidR="009168A7" w:rsidRPr="005842E9" w:rsidP="005842E9">
      <w:pPr>
        <w:jc w:val="center"/>
        <w:rPr>
          <w:sz w:val="32"/>
          <w:szCs w:val="32"/>
        </w:rPr>
      </w:pPr>
    </w:p>
    <w:p w:rsidR="00020801" w:rsidRPr="005842E9" w:rsidP="00020801">
      <w:pPr>
        <w:rPr>
          <w:szCs w:val="24"/>
        </w:rPr>
      </w:pPr>
      <w:r w:rsidRPr="005842E9">
        <w:rPr>
          <w:szCs w:val="24"/>
        </w:rPr>
        <w:t xml:space="preserve">The </w:t>
      </w:r>
      <w:r>
        <w:rPr>
          <w:szCs w:val="24"/>
        </w:rPr>
        <w:t xml:space="preserve">Children's Services </w:t>
      </w:r>
      <w:r w:rsidRPr="005842E9">
        <w:rPr>
          <w:szCs w:val="24"/>
        </w:rPr>
        <w:t xml:space="preserve">Scrutiny Committee Work Programme details the planned activity to be undertaken over the forthcoming municipal year through scheduled Committee meetings, task group, </w:t>
      </w:r>
      <w:r w:rsidRPr="005842E9">
        <w:rPr>
          <w:szCs w:val="24"/>
        </w:rPr>
        <w:t>events and through use of the 'rapporteur' model.</w:t>
      </w:r>
    </w:p>
    <w:p w:rsidR="00020801" w:rsidRPr="005842E9"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w:t>
      </w:r>
      <w:r w:rsidRPr="005842E9">
        <w:rPr>
          <w:szCs w:val="24"/>
        </w:rPr>
        <w:t xml:space="preserve"> detailed in the County Councils Constitution.  This includes provision for the rights of County Councillors to ask for any matter to be considered by the Com</w:t>
      </w:r>
      <w:r w:rsidRPr="005842E9">
        <w:rPr>
          <w:szCs w:val="24"/>
        </w:rPr>
        <w:t>mittee or to call-in decisions.</w:t>
      </w:r>
    </w:p>
    <w:p w:rsidR="00585376" w:rsidRPr="005842E9" w:rsidP="00020801">
      <w:pPr>
        <w:rPr>
          <w:szCs w:val="24"/>
        </w:rPr>
      </w:pPr>
      <w:r w:rsidRPr="005842E9">
        <w:rPr>
          <w:szCs w:val="24"/>
        </w:rPr>
        <w:t>Coordination of the work programme activity is undertaken by the C</w:t>
      </w:r>
      <w:r w:rsidRPr="005842E9">
        <w:rPr>
          <w:szCs w:val="24"/>
        </w:rPr>
        <w:t xml:space="preserve">hair and Deputy Chair of all of the Scrutiny Committees to avoid potential duplication. </w:t>
      </w:r>
    </w:p>
    <w:p w:rsidR="00585376" w:rsidP="00020801">
      <w:pPr>
        <w:rPr>
          <w:szCs w:val="24"/>
        </w:rPr>
      </w:pPr>
      <w:r w:rsidRPr="005842E9">
        <w:rPr>
          <w:szCs w:val="24"/>
        </w:rPr>
        <w:t xml:space="preserve">In addition to the terms of reference outlined in the </w:t>
      </w:r>
      <w:r>
        <w:fldChar w:fldCharType="begin"/>
      </w:r>
      <w:r>
        <w:instrText xml:space="preserve"> HYPERLINK "http://mgintranet/ieListDocuments.aspx?CId=914&amp;MId=2916&amp;Ver=4&amp;info=1&amp;bcr=1" </w:instrText>
      </w:r>
      <w:r>
        <w:fldChar w:fldCharType="separate"/>
      </w:r>
      <w:r w:rsidRPr="001772EF">
        <w:rPr>
          <w:rStyle w:val="Hyperlink"/>
          <w:szCs w:val="24"/>
        </w:rPr>
        <w:t>Constitution</w:t>
      </w:r>
      <w:r>
        <w:fldChar w:fldCharType="end"/>
      </w:r>
      <w:r w:rsidRPr="005842E9">
        <w:rPr>
          <w:szCs w:val="24"/>
        </w:rPr>
        <w:t xml:space="preserve"> </w:t>
      </w:r>
      <w:r>
        <w:rPr>
          <w:szCs w:val="24"/>
        </w:rPr>
        <w:t>(Part 2 A</w:t>
      </w:r>
      <w:r>
        <w:rPr>
          <w:szCs w:val="24"/>
        </w:rPr>
        <w:t xml:space="preserve">rticle 5) </w:t>
      </w:r>
      <w:r w:rsidRPr="005842E9">
        <w:rPr>
          <w:szCs w:val="24"/>
        </w:rPr>
        <w:t xml:space="preserve">for all Overview and Scrutiny Committees, the </w:t>
      </w:r>
      <w:r>
        <w:rPr>
          <w:szCs w:val="24"/>
        </w:rPr>
        <w:t xml:space="preserve">Children's Services </w:t>
      </w:r>
      <w:r w:rsidRPr="005842E9">
        <w:rPr>
          <w:szCs w:val="24"/>
        </w:rPr>
        <w:t>Scrutiny Committee will:</w:t>
      </w:r>
    </w:p>
    <w:p w:rsidR="007B2562" w:rsidP="007B2562">
      <w:pPr>
        <w:pStyle w:val="ListParagraph"/>
        <w:numPr>
          <w:ilvl w:val="0"/>
          <w:numId w:val="3"/>
        </w:numPr>
        <w:rPr>
          <w:szCs w:val="24"/>
        </w:rPr>
      </w:pPr>
      <w:r>
        <w:rPr>
          <w:szCs w:val="24"/>
        </w:rPr>
        <w:t>Scrutinise matters relating to services for Children and Young People delivered by the authority and other relevant partners</w:t>
      </w:r>
    </w:p>
    <w:p w:rsidR="007B2562" w:rsidP="007B2562">
      <w:pPr>
        <w:pStyle w:val="ListParagraph"/>
        <w:numPr>
          <w:ilvl w:val="0"/>
          <w:numId w:val="3"/>
        </w:numPr>
        <w:rPr>
          <w:szCs w:val="24"/>
        </w:rPr>
      </w:pPr>
      <w:r>
        <w:rPr>
          <w:szCs w:val="24"/>
        </w:rPr>
        <w:t>Review and scrutinise any matt</w:t>
      </w:r>
      <w:r>
        <w:rPr>
          <w:szCs w:val="24"/>
        </w:rPr>
        <w:t>er relating to the planning, provision and operation of the health service in the area and make reports and recommendations to NHS bodies as appropriate</w:t>
      </w:r>
    </w:p>
    <w:p w:rsidR="007B2562" w:rsidP="007B2562">
      <w:pPr>
        <w:pStyle w:val="ListParagraph"/>
        <w:numPr>
          <w:ilvl w:val="0"/>
          <w:numId w:val="3"/>
        </w:numPr>
        <w:rPr>
          <w:szCs w:val="24"/>
        </w:rPr>
      </w:pPr>
      <w:r>
        <w:rPr>
          <w:szCs w:val="24"/>
        </w:rPr>
        <w:t>Invite interested parties when reviewing any matter relating to the planning, provision and operation o</w:t>
      </w:r>
      <w:r>
        <w:rPr>
          <w:szCs w:val="24"/>
        </w:rPr>
        <w:t>f the health service in the area, to comment on the matter and take account of relevant information available, particularly that provided by the Local Healthwatch</w:t>
      </w:r>
    </w:p>
    <w:p w:rsidR="007B2562" w:rsidP="007B2562">
      <w:pPr>
        <w:pStyle w:val="ListParagraph"/>
        <w:numPr>
          <w:ilvl w:val="0"/>
          <w:numId w:val="3"/>
        </w:numPr>
        <w:rPr>
          <w:szCs w:val="24"/>
        </w:rPr>
      </w:pPr>
      <w:r>
        <w:rPr>
          <w:szCs w:val="24"/>
        </w:rPr>
        <w:t>Review and scrutinise any local services planned or provided by other agencies which contribu</w:t>
      </w:r>
      <w:r>
        <w:rPr>
          <w:szCs w:val="24"/>
        </w:rPr>
        <w:t>te towards the health improvement and the reduction of health inequalities in Lancashire and to make recommendations to those agencies, as appropriate</w:t>
      </w:r>
    </w:p>
    <w:p w:rsidR="007B2562" w:rsidP="007B2562">
      <w:pPr>
        <w:pStyle w:val="ListParagraph"/>
        <w:numPr>
          <w:ilvl w:val="0"/>
          <w:numId w:val="3"/>
        </w:numPr>
        <w:rPr>
          <w:szCs w:val="24"/>
        </w:rPr>
      </w:pPr>
      <w:r>
        <w:rPr>
          <w:szCs w:val="24"/>
        </w:rPr>
        <w:t>Take steps to reach agreement with NHS body, in the case of contested NHS proposals for substantial servi</w:t>
      </w:r>
      <w:r>
        <w:rPr>
          <w:szCs w:val="24"/>
        </w:rPr>
        <w:t>ce changes</w:t>
      </w:r>
    </w:p>
    <w:p w:rsidR="007B2562" w:rsidP="007B2562">
      <w:pPr>
        <w:pStyle w:val="ListParagraph"/>
        <w:numPr>
          <w:ilvl w:val="0"/>
          <w:numId w:val="3"/>
        </w:numPr>
        <w:rPr>
          <w:szCs w:val="24"/>
        </w:rPr>
      </w:pPr>
      <w:r>
        <w:rPr>
          <w:szCs w:val="24"/>
        </w:rPr>
        <w:t>Refer a matter to the relevant Secretary of State in the case of contested NHS proposals for substantial service changes where agreement cannot be reached with the NHS</w:t>
      </w:r>
    </w:p>
    <w:p w:rsidR="007B2562" w:rsidP="007B2562">
      <w:pPr>
        <w:pStyle w:val="ListParagraph"/>
        <w:numPr>
          <w:ilvl w:val="0"/>
          <w:numId w:val="3"/>
        </w:numPr>
        <w:rPr>
          <w:szCs w:val="24"/>
        </w:rPr>
      </w:pPr>
      <w:r>
        <w:rPr>
          <w:szCs w:val="24"/>
        </w:rPr>
        <w:t>Refer to the relevant Secretary of State any NHS proposal which the Committee</w:t>
      </w:r>
      <w:r>
        <w:rPr>
          <w:szCs w:val="24"/>
        </w:rPr>
        <w:t xml:space="preserve"> feels has been the subject of inadequate consultation</w:t>
      </w:r>
    </w:p>
    <w:p w:rsidR="008051E0" w:rsidP="007B2562">
      <w:pPr>
        <w:pStyle w:val="ListParagraph"/>
        <w:numPr>
          <w:ilvl w:val="0"/>
          <w:numId w:val="3"/>
        </w:numPr>
        <w:rPr>
          <w:szCs w:val="24"/>
        </w:rPr>
      </w:pPr>
      <w:r>
        <w:rPr>
          <w:szCs w:val="24"/>
        </w:rPr>
        <w:t>Scrutinise the social care services provided or commissioned by NHS bodies exercising local authority functions under Section 31 of the Health Act 1999</w:t>
      </w:r>
    </w:p>
    <w:p w:rsidR="008051E0" w:rsidP="007B2562">
      <w:pPr>
        <w:pStyle w:val="ListParagraph"/>
        <w:numPr>
          <w:ilvl w:val="0"/>
          <w:numId w:val="3"/>
        </w:numPr>
        <w:rPr>
          <w:szCs w:val="24"/>
        </w:rPr>
      </w:pPr>
      <w:r>
        <w:rPr>
          <w:szCs w:val="24"/>
        </w:rPr>
        <w:t>Draw up a forward programme of health scrutiny in</w:t>
      </w:r>
      <w:r>
        <w:rPr>
          <w:szCs w:val="24"/>
        </w:rPr>
        <w:t xml:space="preserve"> consultation with other local authorities, NHS partners, the Local Healthwatch and other key stakeholders</w:t>
      </w:r>
    </w:p>
    <w:p w:rsidR="008051E0" w:rsidP="007B2562">
      <w:pPr>
        <w:pStyle w:val="ListParagraph"/>
        <w:numPr>
          <w:ilvl w:val="0"/>
          <w:numId w:val="3"/>
        </w:numPr>
        <w:rPr>
          <w:szCs w:val="24"/>
        </w:rPr>
      </w:pPr>
      <w:r>
        <w:rPr>
          <w:szCs w:val="24"/>
        </w:rPr>
        <w:t>Acknowledge within 20 working days to referrals on relevant matters from the Local Healthwatch or Local Healthwatch contractor, and to keep the refer</w:t>
      </w:r>
      <w:r>
        <w:rPr>
          <w:szCs w:val="24"/>
        </w:rPr>
        <w:t>rer informed of any action taken in relation to the matter</w:t>
      </w:r>
    </w:p>
    <w:p w:rsidR="008051E0" w:rsidP="007B2562">
      <w:pPr>
        <w:pStyle w:val="ListParagraph"/>
        <w:numPr>
          <w:ilvl w:val="0"/>
          <w:numId w:val="3"/>
        </w:numPr>
        <w:rPr>
          <w:szCs w:val="24"/>
        </w:rPr>
      </w:pPr>
      <w:r>
        <w:rPr>
          <w:szCs w:val="24"/>
        </w:rPr>
        <w:t>Require the Chief Executives of local NHS bodies to attend before the Committee to answer questions, and to invite the chairs and non-executive directors of local NHS bodies to appear before the Co</w:t>
      </w:r>
      <w:r>
        <w:rPr>
          <w:szCs w:val="24"/>
        </w:rPr>
        <w:t>mmittee to give evidence</w:t>
      </w:r>
    </w:p>
    <w:p w:rsidR="008051E0" w:rsidRPr="007B2562" w:rsidP="007B2562">
      <w:pPr>
        <w:pStyle w:val="ListParagraph"/>
        <w:numPr>
          <w:ilvl w:val="0"/>
          <w:numId w:val="3"/>
        </w:numPr>
        <w:rPr>
          <w:szCs w:val="24"/>
        </w:rPr>
      </w:pPr>
      <w:r>
        <w:rPr>
          <w:szCs w:val="24"/>
        </w:rPr>
        <w:t>Invite any officer of any NHS body to attend before the Committee to answer questions or give evidence</w:t>
      </w:r>
    </w:p>
    <w:p w:rsidR="008051E0" w:rsidP="00FF3033">
      <w:pPr>
        <w:rPr>
          <w:szCs w:val="24"/>
        </w:rPr>
      </w:pPr>
    </w:p>
    <w:p w:rsidR="00FF3033" w:rsidRPr="005842E9" w:rsidP="00FF3033">
      <w:pPr>
        <w:rPr>
          <w:szCs w:val="24"/>
        </w:rPr>
      </w:pPr>
      <w:r w:rsidRPr="005842E9">
        <w:rPr>
          <w:szCs w:val="24"/>
        </w:rPr>
        <w:t>The Work Programme will be submitted to and agreed by the Scrutiny Committees at each meeting and will be published with each a</w:t>
      </w:r>
      <w:r w:rsidRPr="005842E9">
        <w:rPr>
          <w:szCs w:val="24"/>
        </w:rPr>
        <w:t>genda.</w:t>
      </w:r>
    </w:p>
    <w:p w:rsidR="00FF3033" w:rsidP="00FF3033">
      <w:pPr>
        <w:rPr>
          <w:szCs w:val="24"/>
        </w:rPr>
      </w:pPr>
      <w:r w:rsidRPr="005842E9">
        <w:rPr>
          <w:szCs w:val="24"/>
        </w:rPr>
        <w:t xml:space="preserve">The dates are indicative of when </w:t>
      </w:r>
      <w:r>
        <w:rPr>
          <w:szCs w:val="24"/>
        </w:rPr>
        <w:t>the</w:t>
      </w:r>
      <w:r w:rsidRPr="005842E9">
        <w:rPr>
          <w:szCs w:val="24"/>
        </w:rPr>
        <w:t xml:space="preserve"> </w:t>
      </w:r>
      <w:r>
        <w:rPr>
          <w:szCs w:val="24"/>
        </w:rPr>
        <w:t xml:space="preserve">Children's Services </w:t>
      </w:r>
      <w:r w:rsidRPr="005842E9">
        <w:rPr>
          <w:szCs w:val="24"/>
        </w:rPr>
        <w:t xml:space="preserve">Scrutiny Committee will review the item, however they may need to be rescheduled and new items added </w:t>
      </w:r>
      <w:r w:rsidRPr="005842E9">
        <w:rPr>
          <w:szCs w:val="24"/>
        </w:rPr>
        <w:t>as required.</w:t>
      </w:r>
    </w:p>
    <w:p w:rsidR="005842E9" w:rsidP="00FF3033">
      <w:pPr>
        <w:rPr>
          <w:szCs w:val="24"/>
        </w:rPr>
      </w:pPr>
    </w:p>
    <w:p w:rsidR="008051E0" w:rsidP="00FF3033">
      <w:pPr>
        <w:rPr>
          <w:szCs w:val="24"/>
        </w:rPr>
      </w:pPr>
    </w:p>
    <w:p w:rsidR="008051E0" w:rsidP="00FF3033">
      <w:pPr>
        <w:rPr>
          <w:szCs w:val="24"/>
        </w:rPr>
      </w:pPr>
    </w:p>
    <w:p w:rsidR="008051E0" w:rsidP="00FF3033">
      <w:pPr>
        <w:rPr>
          <w:szCs w:val="24"/>
        </w:rPr>
      </w:pPr>
    </w:p>
    <w:p w:rsidR="008051E0" w:rsidP="00FF3033">
      <w:pPr>
        <w:rPr>
          <w:szCs w:val="24"/>
        </w:rPr>
      </w:pPr>
    </w:p>
    <w:p w:rsidR="008051E0" w:rsidP="00FF3033">
      <w:pPr>
        <w:rPr>
          <w:szCs w:val="24"/>
        </w:rPr>
      </w:pPr>
    </w:p>
    <w:p w:rsidR="008051E0" w:rsidP="00FF3033">
      <w:pPr>
        <w:rPr>
          <w:szCs w:val="24"/>
        </w:rPr>
      </w:pPr>
    </w:p>
    <w:tbl>
      <w:tblPr>
        <w:tblStyle w:val="TableGrid"/>
        <w:tblW w:w="15350" w:type="dxa"/>
        <w:tblInd w:w="-714" w:type="dxa"/>
        <w:tblLayout w:type="fixed"/>
        <w:tblLook w:val="04A0"/>
      </w:tblPr>
      <w:tblGrid>
        <w:gridCol w:w="2112"/>
        <w:gridCol w:w="4084"/>
        <w:gridCol w:w="2252"/>
        <w:gridCol w:w="1407"/>
        <w:gridCol w:w="3300"/>
        <w:gridCol w:w="2195"/>
      </w:tblGrid>
      <w:tr w:rsidTr="00460F4A">
        <w:tblPrEx>
          <w:tblW w:w="15350" w:type="dxa"/>
          <w:tblInd w:w="-714" w:type="dxa"/>
          <w:tblLayout w:type="fixed"/>
          <w:tblLook w:val="04A0"/>
        </w:tblPrEx>
        <w:trPr>
          <w:trHeight w:val="118"/>
          <w:tblHeader/>
        </w:trPr>
        <w:tc>
          <w:tcPr>
            <w:tcW w:w="2112" w:type="dxa"/>
            <w:tcBorders>
              <w:bottom w:val="single" w:sz="4" w:space="0" w:color="auto"/>
            </w:tcBorders>
            <w:shd w:val="clear" w:color="auto" w:fill="BFBFBF" w:themeFill="background1" w:themeFillShade="BF"/>
          </w:tcPr>
          <w:p w:rsidR="008453E2" w:rsidRPr="00520B45" w:rsidP="00474A37">
            <w:pPr>
              <w:rPr>
                <w:b/>
                <w:szCs w:val="24"/>
              </w:rPr>
            </w:pPr>
            <w:r>
              <w:rPr>
                <w:b/>
                <w:szCs w:val="24"/>
              </w:rPr>
              <w:t>Topic</w:t>
            </w:r>
          </w:p>
        </w:tc>
        <w:tc>
          <w:tcPr>
            <w:tcW w:w="4084" w:type="dxa"/>
            <w:tcBorders>
              <w:bottom w:val="single" w:sz="4" w:space="0" w:color="auto"/>
            </w:tcBorders>
            <w:shd w:val="clear" w:color="auto" w:fill="BFBFBF" w:themeFill="background1" w:themeFillShade="BF"/>
          </w:tcPr>
          <w:p w:rsidR="008453E2" w:rsidP="00474A37">
            <w:pPr>
              <w:rPr>
                <w:b/>
                <w:szCs w:val="24"/>
              </w:rPr>
            </w:pPr>
            <w:r>
              <w:rPr>
                <w:b/>
                <w:szCs w:val="24"/>
              </w:rPr>
              <w:t>Purpose</w:t>
            </w:r>
          </w:p>
          <w:p w:rsidR="008453E2" w:rsidRPr="00474A37" w:rsidP="00F77F8C">
            <w:pPr>
              <w:rPr>
                <w:b/>
                <w:sz w:val="20"/>
                <w:szCs w:val="20"/>
              </w:rPr>
            </w:pPr>
          </w:p>
        </w:tc>
        <w:tc>
          <w:tcPr>
            <w:tcW w:w="2252" w:type="dxa"/>
            <w:tcBorders>
              <w:bottom w:val="single" w:sz="4" w:space="0" w:color="auto"/>
            </w:tcBorders>
            <w:shd w:val="clear" w:color="auto" w:fill="BFBFBF" w:themeFill="background1" w:themeFillShade="BF"/>
          </w:tcPr>
          <w:p w:rsidR="008453E2" w:rsidP="00474A37">
            <w:pPr>
              <w:rPr>
                <w:b/>
                <w:szCs w:val="24"/>
              </w:rPr>
            </w:pPr>
            <w:r w:rsidRPr="00520B45">
              <w:rPr>
                <w:b/>
                <w:szCs w:val="24"/>
              </w:rPr>
              <w:t>Lead Officer</w:t>
            </w:r>
            <w:r>
              <w:rPr>
                <w:b/>
                <w:szCs w:val="24"/>
              </w:rPr>
              <w:t>s/</w:t>
            </w:r>
          </w:p>
          <w:p w:rsidR="008453E2" w:rsidRPr="00520B45" w:rsidP="00474A37">
            <w:pPr>
              <w:rPr>
                <w:b/>
                <w:szCs w:val="24"/>
              </w:rPr>
            </w:pPr>
            <w:r>
              <w:rPr>
                <w:b/>
                <w:szCs w:val="24"/>
              </w:rPr>
              <w:t>Organisation</w:t>
            </w:r>
          </w:p>
        </w:tc>
        <w:tc>
          <w:tcPr>
            <w:tcW w:w="1407" w:type="dxa"/>
            <w:tcBorders>
              <w:bottom w:val="single" w:sz="4" w:space="0" w:color="auto"/>
            </w:tcBorders>
            <w:shd w:val="clear" w:color="auto" w:fill="BFBFBF" w:themeFill="background1" w:themeFillShade="BF"/>
          </w:tcPr>
          <w:p w:rsidR="008453E2" w:rsidP="00474A37">
            <w:pPr>
              <w:rPr>
                <w:b/>
                <w:szCs w:val="24"/>
              </w:rPr>
            </w:pPr>
            <w:r w:rsidRPr="00520B45">
              <w:rPr>
                <w:b/>
                <w:szCs w:val="24"/>
              </w:rPr>
              <w:t>P</w:t>
            </w:r>
            <w:r>
              <w:rPr>
                <w:b/>
                <w:szCs w:val="24"/>
              </w:rPr>
              <w:t>roposed</w:t>
            </w:r>
          </w:p>
          <w:p w:rsidR="008453E2" w:rsidRPr="00520B45" w:rsidP="00474A37">
            <w:pPr>
              <w:rPr>
                <w:b/>
                <w:szCs w:val="24"/>
              </w:rPr>
            </w:pPr>
            <w:r w:rsidRPr="00520B45">
              <w:rPr>
                <w:b/>
                <w:szCs w:val="24"/>
              </w:rPr>
              <w:t>Date</w:t>
            </w:r>
            <w:r>
              <w:rPr>
                <w:b/>
                <w:szCs w:val="24"/>
              </w:rPr>
              <w:t>(s)</w:t>
            </w:r>
          </w:p>
        </w:tc>
        <w:tc>
          <w:tcPr>
            <w:tcW w:w="3300" w:type="dxa"/>
            <w:tcBorders>
              <w:bottom w:val="single" w:sz="4" w:space="0" w:color="auto"/>
            </w:tcBorders>
            <w:shd w:val="clear" w:color="auto" w:fill="BFBFBF" w:themeFill="background1" w:themeFillShade="BF"/>
          </w:tcPr>
          <w:p w:rsidR="008453E2" w:rsidRPr="00520B45" w:rsidP="00474A37">
            <w:pPr>
              <w:rPr>
                <w:b/>
                <w:szCs w:val="24"/>
              </w:rPr>
            </w:pPr>
            <w:r>
              <w:rPr>
                <w:b/>
                <w:szCs w:val="24"/>
              </w:rPr>
              <w:t>Recommendations</w:t>
            </w:r>
          </w:p>
        </w:tc>
        <w:tc>
          <w:tcPr>
            <w:tcW w:w="2193" w:type="dxa"/>
            <w:tcBorders>
              <w:bottom w:val="single" w:sz="4" w:space="0" w:color="auto"/>
            </w:tcBorders>
            <w:shd w:val="clear" w:color="auto" w:fill="BFBFBF" w:themeFill="background1" w:themeFillShade="BF"/>
          </w:tcPr>
          <w:p w:rsidR="008453E2" w:rsidRPr="00520B45" w:rsidP="00474A37">
            <w:pPr>
              <w:rPr>
                <w:b/>
                <w:szCs w:val="24"/>
              </w:rPr>
            </w:pPr>
            <w:r>
              <w:rPr>
                <w:b/>
                <w:szCs w:val="24"/>
              </w:rPr>
              <w:t>Progress</w:t>
            </w:r>
          </w:p>
        </w:tc>
      </w:tr>
      <w:tr w:rsidTr="00460F4A">
        <w:tblPrEx>
          <w:tblW w:w="15350" w:type="dxa"/>
          <w:tblInd w:w="-714" w:type="dxa"/>
          <w:tblLayout w:type="fixed"/>
          <w:tblLook w:val="04A0"/>
        </w:tblPrEx>
        <w:trPr>
          <w:trHeight w:val="352"/>
          <w:tblHeader/>
        </w:trPr>
        <w:tc>
          <w:tcPr>
            <w:tcW w:w="15350" w:type="dxa"/>
            <w:gridSpan w:val="6"/>
            <w:shd w:val="clear" w:color="auto" w:fill="D9D9D9" w:themeFill="background1" w:themeFillShade="D9"/>
          </w:tcPr>
          <w:p w:rsidR="00CF4679" w:rsidRPr="00CF4679" w:rsidP="00474A37">
            <w:pPr>
              <w:rPr>
                <w:b/>
                <w:szCs w:val="24"/>
              </w:rPr>
            </w:pPr>
            <w:r w:rsidRPr="00CF4679">
              <w:rPr>
                <w:b/>
                <w:szCs w:val="24"/>
              </w:rPr>
              <w:t>Committee Meetings</w:t>
            </w:r>
          </w:p>
        </w:tc>
      </w:tr>
      <w:tr w:rsidTr="00460F4A">
        <w:tblPrEx>
          <w:tblW w:w="15350" w:type="dxa"/>
          <w:tblInd w:w="-714" w:type="dxa"/>
          <w:tblLayout w:type="fixed"/>
          <w:tblLook w:val="04A0"/>
        </w:tblPrEx>
        <w:trPr>
          <w:trHeight w:val="419"/>
          <w:tblHeader/>
        </w:trPr>
        <w:tc>
          <w:tcPr>
            <w:tcW w:w="2112" w:type="dxa"/>
          </w:tcPr>
          <w:p w:rsidR="00F77F8C" w:rsidP="00F5712C">
            <w:pPr>
              <w:rPr>
                <w:szCs w:val="24"/>
              </w:rPr>
            </w:pPr>
            <w:r>
              <w:rPr>
                <w:szCs w:val="24"/>
              </w:rPr>
              <w:t>Lancashire SEND Partnership Improvement Plan</w:t>
            </w:r>
          </w:p>
        </w:tc>
        <w:tc>
          <w:tcPr>
            <w:tcW w:w="4084" w:type="dxa"/>
          </w:tcPr>
          <w:p w:rsidR="00CF4935" w:rsidRPr="00CF4935" w:rsidP="00CF4935">
            <w:r>
              <w:t>P</w:t>
            </w:r>
            <w:r w:rsidRPr="00CF4935">
              <w:t xml:space="preserve">rogress update on the Improvement Programme and Plan as requested at the meeting </w:t>
            </w:r>
            <w:r>
              <w:t>of the committee on 13 May 2019</w:t>
            </w:r>
          </w:p>
          <w:p w:rsidR="00CF4935" w:rsidRPr="00CF4935" w:rsidP="00CF4935">
            <w:r w:rsidRPr="00CF4935">
              <w:t> </w:t>
            </w:r>
          </w:p>
          <w:p w:rsidR="00F77F8C" w:rsidP="00F5712C"/>
        </w:tc>
        <w:tc>
          <w:tcPr>
            <w:tcW w:w="2252" w:type="dxa"/>
          </w:tcPr>
          <w:p w:rsidR="00F77F8C" w:rsidP="00F5712C">
            <w:pPr>
              <w:rPr>
                <w:szCs w:val="24"/>
              </w:rPr>
            </w:pPr>
            <w:r>
              <w:rPr>
                <w:szCs w:val="24"/>
              </w:rPr>
              <w:t>Sally Richardson</w:t>
            </w:r>
          </w:p>
          <w:p w:rsidR="0018536C" w:rsidP="00F5712C">
            <w:pPr>
              <w:rPr>
                <w:szCs w:val="24"/>
              </w:rPr>
            </w:pPr>
            <w:r>
              <w:rPr>
                <w:szCs w:val="24"/>
              </w:rPr>
              <w:t>Samantha Jones (LPCF)</w:t>
            </w:r>
          </w:p>
          <w:p w:rsidR="0018536C" w:rsidP="00F5712C">
            <w:pPr>
              <w:rPr>
                <w:szCs w:val="24"/>
              </w:rPr>
            </w:pPr>
            <w:r>
              <w:rPr>
                <w:szCs w:val="24"/>
              </w:rPr>
              <w:t xml:space="preserve">Hilary </w:t>
            </w:r>
            <w:r>
              <w:rPr>
                <w:szCs w:val="24"/>
              </w:rPr>
              <w:t>Fordham (Health)</w:t>
            </w:r>
          </w:p>
          <w:p w:rsidR="0018536C" w:rsidP="00F5712C">
            <w:pPr>
              <w:rPr>
                <w:szCs w:val="24"/>
              </w:rPr>
            </w:pPr>
            <w:r>
              <w:rPr>
                <w:szCs w:val="24"/>
              </w:rPr>
              <w:t>Ajay Sethi</w:t>
            </w:r>
          </w:p>
        </w:tc>
        <w:tc>
          <w:tcPr>
            <w:tcW w:w="1407" w:type="dxa"/>
          </w:tcPr>
          <w:p w:rsidR="00F77F8C" w:rsidP="00F5712C">
            <w:pPr>
              <w:rPr>
                <w:szCs w:val="24"/>
              </w:rPr>
            </w:pPr>
            <w:r>
              <w:rPr>
                <w:szCs w:val="24"/>
              </w:rPr>
              <w:t>3 July 2019</w:t>
            </w:r>
          </w:p>
        </w:tc>
        <w:tc>
          <w:tcPr>
            <w:tcW w:w="3300" w:type="dxa"/>
          </w:tcPr>
          <w:p w:rsidR="00F77F8C" w:rsidP="00CF4935">
            <w:pPr>
              <w:rPr>
                <w:szCs w:val="24"/>
              </w:rPr>
            </w:pPr>
            <w:r w:rsidRPr="00CF4935">
              <w:rPr>
                <w:szCs w:val="24"/>
              </w:rPr>
              <w:t xml:space="preserve">An update </w:t>
            </w:r>
            <w:r>
              <w:rPr>
                <w:szCs w:val="24"/>
              </w:rPr>
              <w:t xml:space="preserve">to be provided </w:t>
            </w:r>
            <w:r w:rsidRPr="00CF4935">
              <w:rPr>
                <w:szCs w:val="24"/>
              </w:rPr>
              <w:t>on the speech and language services, the progress of actions delayed and progress of the 12 areas set out in the WSoA</w:t>
            </w:r>
          </w:p>
          <w:p w:rsidR="007B1E60" w:rsidP="00CF4935">
            <w:pPr>
              <w:rPr>
                <w:szCs w:val="24"/>
              </w:rPr>
            </w:pPr>
          </w:p>
        </w:tc>
        <w:tc>
          <w:tcPr>
            <w:tcW w:w="2193" w:type="dxa"/>
          </w:tcPr>
          <w:p w:rsidR="00F77F8C" w:rsidP="00F5712C">
            <w:pPr>
              <w:rPr>
                <w:szCs w:val="24"/>
              </w:rPr>
            </w:pPr>
            <w:r>
              <w:rPr>
                <w:szCs w:val="24"/>
              </w:rPr>
              <w:t>To be reported to Education Scrutiny Committee at 29 Oct 2019 meeting</w:t>
            </w:r>
          </w:p>
        </w:tc>
      </w:tr>
      <w:tr w:rsidTr="00460F4A">
        <w:tblPrEx>
          <w:tblW w:w="15350" w:type="dxa"/>
          <w:tblInd w:w="-714" w:type="dxa"/>
          <w:tblLayout w:type="fixed"/>
          <w:tblLook w:val="04A0"/>
        </w:tblPrEx>
        <w:trPr>
          <w:trHeight w:val="419"/>
          <w:tblHeader/>
        </w:trPr>
        <w:tc>
          <w:tcPr>
            <w:tcW w:w="2112" w:type="dxa"/>
          </w:tcPr>
          <w:p w:rsidR="00F77F8C" w:rsidP="00F5712C">
            <w:pPr>
              <w:rPr>
                <w:szCs w:val="24"/>
              </w:rPr>
            </w:pPr>
            <w:r>
              <w:rPr>
                <w:szCs w:val="24"/>
              </w:rPr>
              <w:t>Children and Families Partnership Arrangements</w:t>
            </w:r>
          </w:p>
          <w:p w:rsidR="007008CA" w:rsidP="00F5712C">
            <w:pPr>
              <w:rPr>
                <w:szCs w:val="24"/>
              </w:rPr>
            </w:pPr>
          </w:p>
        </w:tc>
        <w:tc>
          <w:tcPr>
            <w:tcW w:w="4084" w:type="dxa"/>
          </w:tcPr>
          <w:p w:rsidR="00F77F8C" w:rsidP="00F5712C">
            <w:r>
              <w:t>Progress update on the review of current partnership arrangements</w:t>
            </w:r>
          </w:p>
        </w:tc>
        <w:tc>
          <w:tcPr>
            <w:tcW w:w="2252" w:type="dxa"/>
          </w:tcPr>
          <w:p w:rsidR="00F77F8C" w:rsidP="00F5712C">
            <w:pPr>
              <w:rPr>
                <w:szCs w:val="24"/>
              </w:rPr>
            </w:pPr>
            <w:r>
              <w:rPr>
                <w:szCs w:val="24"/>
              </w:rPr>
              <w:t>Dave Carr</w:t>
            </w:r>
          </w:p>
          <w:p w:rsidR="0018536C" w:rsidP="00F5712C">
            <w:pPr>
              <w:rPr>
                <w:szCs w:val="24"/>
              </w:rPr>
            </w:pPr>
            <w:r>
              <w:rPr>
                <w:szCs w:val="24"/>
              </w:rPr>
              <w:t>Rob Dobson (Burnley BC)</w:t>
            </w:r>
          </w:p>
        </w:tc>
        <w:tc>
          <w:tcPr>
            <w:tcW w:w="1407" w:type="dxa"/>
          </w:tcPr>
          <w:p w:rsidR="00F77F8C" w:rsidP="00F5712C">
            <w:pPr>
              <w:rPr>
                <w:szCs w:val="24"/>
              </w:rPr>
            </w:pPr>
            <w:r>
              <w:rPr>
                <w:szCs w:val="24"/>
              </w:rPr>
              <w:t>3 July 2019</w:t>
            </w:r>
          </w:p>
        </w:tc>
        <w:tc>
          <w:tcPr>
            <w:tcW w:w="3300" w:type="dxa"/>
          </w:tcPr>
          <w:p w:rsidR="00F77F8C" w:rsidP="00F5712C">
            <w:pPr>
              <w:rPr>
                <w:szCs w:val="24"/>
              </w:rPr>
            </w:pPr>
            <w:r>
              <w:rPr>
                <w:szCs w:val="24"/>
              </w:rPr>
              <w:t>Noted</w:t>
            </w:r>
          </w:p>
        </w:tc>
        <w:tc>
          <w:tcPr>
            <w:tcW w:w="2193" w:type="dxa"/>
          </w:tcPr>
          <w:p w:rsidR="00F77F8C" w:rsidP="00F5712C">
            <w:pPr>
              <w:rPr>
                <w:szCs w:val="24"/>
              </w:rPr>
            </w:pPr>
            <w:r>
              <w:rPr>
                <w:szCs w:val="24"/>
              </w:rPr>
              <w:t>NA</w:t>
            </w:r>
          </w:p>
        </w:tc>
      </w:tr>
      <w:tr w:rsidTr="00460F4A">
        <w:tblPrEx>
          <w:tblW w:w="15350" w:type="dxa"/>
          <w:tblInd w:w="-714" w:type="dxa"/>
          <w:tblLayout w:type="fixed"/>
          <w:tblLook w:val="04A0"/>
        </w:tblPrEx>
        <w:trPr>
          <w:trHeight w:val="419"/>
          <w:tblHeader/>
        </w:trPr>
        <w:tc>
          <w:tcPr>
            <w:tcW w:w="2112" w:type="dxa"/>
          </w:tcPr>
          <w:p w:rsidR="00A17978" w:rsidP="00F5712C">
            <w:pPr>
              <w:rPr>
                <w:szCs w:val="24"/>
              </w:rPr>
            </w:pPr>
            <w:r>
              <w:rPr>
                <w:szCs w:val="24"/>
              </w:rPr>
              <w:t>Y</w:t>
            </w:r>
            <w:r>
              <w:rPr>
                <w:szCs w:val="24"/>
              </w:rPr>
              <w:t xml:space="preserve">outh </w:t>
            </w:r>
            <w:r>
              <w:rPr>
                <w:szCs w:val="24"/>
              </w:rPr>
              <w:t>O</w:t>
            </w:r>
            <w:r>
              <w:rPr>
                <w:szCs w:val="24"/>
              </w:rPr>
              <w:t xml:space="preserve">ffending </w:t>
            </w:r>
            <w:r>
              <w:rPr>
                <w:szCs w:val="24"/>
              </w:rPr>
              <w:t>T</w:t>
            </w:r>
            <w:r>
              <w:rPr>
                <w:szCs w:val="24"/>
              </w:rPr>
              <w:t>eam (YOT)</w:t>
            </w:r>
          </w:p>
          <w:p w:rsidR="00A17978" w:rsidP="00A17978">
            <w:pPr>
              <w:rPr>
                <w:szCs w:val="24"/>
              </w:rPr>
            </w:pPr>
          </w:p>
          <w:p w:rsidR="00A17978" w:rsidP="00A17978">
            <w:pPr>
              <w:rPr>
                <w:szCs w:val="24"/>
              </w:rPr>
            </w:pPr>
          </w:p>
          <w:p w:rsidR="00A17978" w:rsidP="00A17978">
            <w:pPr>
              <w:rPr>
                <w:szCs w:val="24"/>
              </w:rPr>
            </w:pPr>
          </w:p>
          <w:p w:rsidR="00F5712C" w:rsidRPr="00A17978" w:rsidP="00A17978">
            <w:pPr>
              <w:rPr>
                <w:szCs w:val="24"/>
              </w:rPr>
            </w:pPr>
          </w:p>
        </w:tc>
        <w:tc>
          <w:tcPr>
            <w:tcW w:w="4084" w:type="dxa"/>
          </w:tcPr>
          <w:p w:rsidR="00F5712C" w:rsidP="00F5712C">
            <w:r>
              <w:t xml:space="preserve">Inspection outcomes and action plan </w:t>
            </w:r>
          </w:p>
          <w:p w:rsidR="00F5712C" w:rsidP="00F5712C"/>
          <w:p w:rsidR="00F77F8C" w:rsidP="00A96DEF">
            <w:pPr>
              <w:rPr>
                <w:rFonts w:cs="Arial"/>
                <w:szCs w:val="24"/>
              </w:rPr>
            </w:pPr>
          </w:p>
        </w:tc>
        <w:tc>
          <w:tcPr>
            <w:tcW w:w="2252" w:type="dxa"/>
          </w:tcPr>
          <w:p w:rsidR="00F5712C" w:rsidP="00F5712C">
            <w:pPr>
              <w:rPr>
                <w:szCs w:val="24"/>
              </w:rPr>
            </w:pPr>
            <w:r>
              <w:rPr>
                <w:szCs w:val="24"/>
              </w:rPr>
              <w:t xml:space="preserve">Head of </w:t>
            </w:r>
            <w:r>
              <w:rPr>
                <w:szCs w:val="24"/>
              </w:rPr>
              <w:t>Fostering, Adoption, Residential and YOT</w:t>
            </w:r>
          </w:p>
          <w:p w:rsidR="00F5712C" w:rsidRPr="00A17978" w:rsidP="00337ED8">
            <w:pPr>
              <w:rPr>
                <w:szCs w:val="24"/>
              </w:rPr>
            </w:pPr>
          </w:p>
        </w:tc>
        <w:tc>
          <w:tcPr>
            <w:tcW w:w="1407" w:type="dxa"/>
          </w:tcPr>
          <w:p w:rsidR="00F5712C" w:rsidP="00F5712C">
            <w:pPr>
              <w:rPr>
                <w:szCs w:val="24"/>
              </w:rPr>
            </w:pPr>
            <w:r>
              <w:rPr>
                <w:szCs w:val="24"/>
              </w:rPr>
              <w:t>9 Oct 2019</w:t>
            </w:r>
          </w:p>
        </w:tc>
        <w:tc>
          <w:tcPr>
            <w:tcW w:w="3300" w:type="dxa"/>
          </w:tcPr>
          <w:p w:rsidR="00F5712C" w:rsidP="00F5712C">
            <w:pPr>
              <w:rPr>
                <w:szCs w:val="24"/>
              </w:rPr>
            </w:pPr>
            <w:r w:rsidRPr="00AF3075">
              <w:rPr>
                <w:szCs w:val="24"/>
              </w:rPr>
              <w:t>A briefing note be provided to committee members in March 2020 on the post inspection action plan progress.</w:t>
            </w:r>
          </w:p>
        </w:tc>
        <w:tc>
          <w:tcPr>
            <w:tcW w:w="2193" w:type="dxa"/>
          </w:tcPr>
          <w:p w:rsidR="00F5712C" w:rsidP="00F5712C">
            <w:pPr>
              <w:rPr>
                <w:szCs w:val="24"/>
              </w:rPr>
            </w:pPr>
            <w:r>
              <w:rPr>
                <w:szCs w:val="24"/>
              </w:rPr>
              <w:t>Added to work programme</w:t>
            </w:r>
          </w:p>
        </w:tc>
      </w:tr>
      <w:tr w:rsidTr="00460F4A">
        <w:tblPrEx>
          <w:tblW w:w="15350" w:type="dxa"/>
          <w:tblInd w:w="-714" w:type="dxa"/>
          <w:tblLayout w:type="fixed"/>
          <w:tblLook w:val="04A0"/>
        </w:tblPrEx>
        <w:trPr>
          <w:trHeight w:val="419"/>
          <w:tblHeader/>
        </w:trPr>
        <w:tc>
          <w:tcPr>
            <w:tcW w:w="2112" w:type="dxa"/>
          </w:tcPr>
          <w:p w:rsidR="00F5712C" w:rsidP="00F5712C">
            <w:pPr>
              <w:rPr>
                <w:szCs w:val="24"/>
              </w:rPr>
            </w:pPr>
            <w:r>
              <w:rPr>
                <w:szCs w:val="24"/>
              </w:rPr>
              <w:t>Participation Strategy</w:t>
            </w:r>
          </w:p>
          <w:p w:rsidR="00F5712C" w:rsidP="00F5712C">
            <w:pPr>
              <w:rPr>
                <w:szCs w:val="24"/>
              </w:rPr>
            </w:pPr>
          </w:p>
        </w:tc>
        <w:tc>
          <w:tcPr>
            <w:tcW w:w="4084" w:type="dxa"/>
          </w:tcPr>
          <w:p w:rsidR="00F5712C" w:rsidP="00F5712C">
            <w:pPr>
              <w:rPr>
                <w:rFonts w:cs="Arial"/>
                <w:szCs w:val="24"/>
              </w:rPr>
            </w:pPr>
            <w:r>
              <w:rPr>
                <w:rFonts w:cs="Arial"/>
                <w:szCs w:val="24"/>
              </w:rPr>
              <w:t xml:space="preserve">Enhancing participation practice – new </w:t>
            </w:r>
            <w:r>
              <w:rPr>
                <w:rFonts w:cs="Arial"/>
                <w:szCs w:val="24"/>
              </w:rPr>
              <w:t xml:space="preserve">draft </w:t>
            </w:r>
            <w:r>
              <w:rPr>
                <w:rFonts w:cs="Arial"/>
                <w:szCs w:val="24"/>
              </w:rPr>
              <w:t>s</w:t>
            </w:r>
            <w:r>
              <w:rPr>
                <w:rFonts w:cs="Arial"/>
                <w:szCs w:val="24"/>
              </w:rPr>
              <w:t>trategic framework</w:t>
            </w:r>
          </w:p>
        </w:tc>
        <w:tc>
          <w:tcPr>
            <w:tcW w:w="2252" w:type="dxa"/>
          </w:tcPr>
          <w:p w:rsidR="00F5712C" w:rsidP="00F5712C">
            <w:pPr>
              <w:rPr>
                <w:szCs w:val="24"/>
              </w:rPr>
            </w:pPr>
            <w:r>
              <w:rPr>
                <w:szCs w:val="24"/>
              </w:rPr>
              <w:t>Strategy Lead for Participation</w:t>
            </w:r>
          </w:p>
          <w:p w:rsidR="00337ED8" w:rsidP="00F5712C">
            <w:pPr>
              <w:rPr>
                <w:szCs w:val="24"/>
              </w:rPr>
            </w:pPr>
            <w:r>
              <w:rPr>
                <w:szCs w:val="24"/>
              </w:rPr>
              <w:t xml:space="preserve">Youth Council representative </w:t>
            </w:r>
          </w:p>
          <w:p w:rsidR="00337ED8" w:rsidP="00337ED8">
            <w:pPr>
              <w:rPr>
                <w:szCs w:val="24"/>
              </w:rPr>
            </w:pPr>
            <w:r>
              <w:rPr>
                <w:szCs w:val="24"/>
              </w:rPr>
              <w:t>Head of Policy, Information and Commissioning (Start Well)</w:t>
            </w:r>
          </w:p>
          <w:p w:rsidR="00337ED8" w:rsidP="00F5712C">
            <w:pPr>
              <w:rPr>
                <w:szCs w:val="24"/>
              </w:rPr>
            </w:pPr>
          </w:p>
        </w:tc>
        <w:tc>
          <w:tcPr>
            <w:tcW w:w="1407" w:type="dxa"/>
          </w:tcPr>
          <w:p w:rsidR="00F5712C" w:rsidP="00F5712C">
            <w:pPr>
              <w:rPr>
                <w:szCs w:val="24"/>
              </w:rPr>
            </w:pPr>
            <w:r>
              <w:rPr>
                <w:szCs w:val="24"/>
              </w:rPr>
              <w:t>9 Oct</w:t>
            </w:r>
            <w:r>
              <w:rPr>
                <w:szCs w:val="24"/>
              </w:rPr>
              <w:t xml:space="preserve"> 2019</w:t>
            </w:r>
          </w:p>
        </w:tc>
        <w:tc>
          <w:tcPr>
            <w:tcW w:w="3300" w:type="dxa"/>
          </w:tcPr>
          <w:p w:rsidR="00AF3075" w:rsidP="00AF3075">
            <w:pPr>
              <w:rPr>
                <w:szCs w:val="24"/>
              </w:rPr>
            </w:pPr>
            <w:r w:rsidRPr="00AF3075">
              <w:rPr>
                <w:szCs w:val="24"/>
              </w:rPr>
              <w:t xml:space="preserve">Details of the network of participation champions when identified be circulated to all councillors to </w:t>
            </w:r>
            <w:r w:rsidRPr="00AF3075">
              <w:rPr>
                <w:szCs w:val="24"/>
              </w:rPr>
              <w:t>assist with supporting a 'culture of participation'.</w:t>
            </w:r>
          </w:p>
          <w:p w:rsidR="00AF3075" w:rsidRPr="00AF3075" w:rsidP="00AF3075">
            <w:pPr>
              <w:rPr>
                <w:szCs w:val="24"/>
              </w:rPr>
            </w:pPr>
          </w:p>
          <w:p w:rsidR="00AF3075" w:rsidP="00AF3075">
            <w:pPr>
              <w:rPr>
                <w:szCs w:val="24"/>
              </w:rPr>
            </w:pPr>
            <w:r w:rsidRPr="00AF3075">
              <w:rPr>
                <w:szCs w:val="24"/>
              </w:rPr>
              <w:t>A progress report be provided to a future meeting of the committee.</w:t>
            </w:r>
          </w:p>
          <w:p w:rsidR="00AF3075" w:rsidRPr="00AF3075" w:rsidP="00AF3075">
            <w:pPr>
              <w:rPr>
                <w:szCs w:val="24"/>
              </w:rPr>
            </w:pPr>
          </w:p>
          <w:p w:rsidR="00AF3075" w:rsidRPr="00AF3075" w:rsidP="00AF3075">
            <w:pPr>
              <w:rPr>
                <w:szCs w:val="24"/>
              </w:rPr>
            </w:pPr>
            <w:r w:rsidRPr="00AF3075">
              <w:rPr>
                <w:szCs w:val="24"/>
              </w:rPr>
              <w:t>Information on the questionnaire to schools be circulated to committee members to support generating responses.</w:t>
            </w:r>
          </w:p>
          <w:p w:rsidR="00F5712C" w:rsidP="00F5712C">
            <w:pPr>
              <w:rPr>
                <w:szCs w:val="24"/>
              </w:rPr>
            </w:pPr>
            <w:r w:rsidRPr="00AF3075">
              <w:rPr>
                <w:szCs w:val="24"/>
              </w:rPr>
              <w:t> </w:t>
            </w:r>
          </w:p>
        </w:tc>
        <w:tc>
          <w:tcPr>
            <w:tcW w:w="2193" w:type="dxa"/>
          </w:tcPr>
          <w:p w:rsidR="00121BA9" w:rsidP="00F5712C">
            <w:pPr>
              <w:rPr>
                <w:szCs w:val="24"/>
              </w:rPr>
            </w:pPr>
            <w:r>
              <w:rPr>
                <w:szCs w:val="24"/>
              </w:rPr>
              <w:t>Awaiting details</w:t>
            </w:r>
          </w:p>
          <w:p w:rsidR="00121BA9" w:rsidRPr="00121BA9" w:rsidP="00121BA9">
            <w:pPr>
              <w:rPr>
                <w:szCs w:val="24"/>
              </w:rPr>
            </w:pPr>
          </w:p>
          <w:p w:rsidR="00121BA9" w:rsidRPr="00121BA9" w:rsidP="00121BA9">
            <w:pPr>
              <w:rPr>
                <w:szCs w:val="24"/>
              </w:rPr>
            </w:pPr>
          </w:p>
          <w:p w:rsidR="00121BA9" w:rsidRPr="00121BA9" w:rsidP="00121BA9">
            <w:pPr>
              <w:rPr>
                <w:szCs w:val="24"/>
              </w:rPr>
            </w:pPr>
          </w:p>
          <w:p w:rsidR="00121BA9" w:rsidP="00121BA9">
            <w:pPr>
              <w:rPr>
                <w:szCs w:val="24"/>
              </w:rPr>
            </w:pPr>
          </w:p>
          <w:p w:rsidR="00121BA9" w:rsidP="00121BA9">
            <w:pPr>
              <w:rPr>
                <w:szCs w:val="24"/>
              </w:rPr>
            </w:pPr>
          </w:p>
          <w:p w:rsidR="00121BA9" w:rsidP="00121BA9">
            <w:pPr>
              <w:rPr>
                <w:szCs w:val="24"/>
              </w:rPr>
            </w:pPr>
          </w:p>
          <w:p w:rsidR="00121BA9" w:rsidP="00121BA9">
            <w:pPr>
              <w:rPr>
                <w:szCs w:val="24"/>
              </w:rPr>
            </w:pPr>
            <w:r>
              <w:rPr>
                <w:szCs w:val="24"/>
              </w:rPr>
              <w:t>Added to WP</w:t>
            </w:r>
          </w:p>
          <w:p w:rsidR="00121BA9" w:rsidP="00121BA9">
            <w:pPr>
              <w:rPr>
                <w:szCs w:val="24"/>
              </w:rPr>
            </w:pPr>
          </w:p>
          <w:p w:rsidR="00121BA9" w:rsidP="00121BA9">
            <w:pPr>
              <w:rPr>
                <w:szCs w:val="24"/>
              </w:rPr>
            </w:pPr>
          </w:p>
          <w:p w:rsidR="00121BA9" w:rsidP="00121BA9">
            <w:pPr>
              <w:rPr>
                <w:szCs w:val="24"/>
              </w:rPr>
            </w:pPr>
          </w:p>
          <w:p w:rsidR="00F5712C" w:rsidRPr="00121BA9" w:rsidP="00121BA9">
            <w:pPr>
              <w:rPr>
                <w:szCs w:val="24"/>
              </w:rPr>
            </w:pPr>
            <w:r>
              <w:rPr>
                <w:szCs w:val="24"/>
              </w:rPr>
              <w:t>Awaiting details</w:t>
            </w:r>
          </w:p>
        </w:tc>
      </w:tr>
      <w:tr w:rsidTr="00460F4A">
        <w:tblPrEx>
          <w:tblW w:w="15350" w:type="dxa"/>
          <w:tblInd w:w="-714" w:type="dxa"/>
          <w:tblLayout w:type="fixed"/>
          <w:tblLook w:val="04A0"/>
        </w:tblPrEx>
        <w:trPr>
          <w:trHeight w:val="419"/>
          <w:tblHeader/>
        </w:trPr>
        <w:tc>
          <w:tcPr>
            <w:tcW w:w="2112" w:type="dxa"/>
          </w:tcPr>
          <w:p w:rsidR="0044237D" w:rsidP="00F5712C">
            <w:pPr>
              <w:rPr>
                <w:szCs w:val="24"/>
              </w:rPr>
            </w:pPr>
            <w:r>
              <w:rPr>
                <w:szCs w:val="24"/>
              </w:rPr>
              <w:t>Child Poverty</w:t>
            </w:r>
          </w:p>
        </w:tc>
        <w:tc>
          <w:tcPr>
            <w:tcW w:w="4084" w:type="dxa"/>
          </w:tcPr>
          <w:p w:rsidR="00337ED8" w:rsidP="00F5712C">
            <w:pPr>
              <w:rPr>
                <w:rFonts w:cs="Arial"/>
                <w:szCs w:val="24"/>
              </w:rPr>
            </w:pPr>
            <w:r>
              <w:rPr>
                <w:rFonts w:cs="Arial"/>
                <w:szCs w:val="24"/>
              </w:rPr>
              <w:t>Holiday hunger and food banks</w:t>
            </w:r>
          </w:p>
          <w:p w:rsidR="00337ED8" w:rsidP="00F5712C">
            <w:pPr>
              <w:rPr>
                <w:rFonts w:cs="Arial"/>
                <w:szCs w:val="24"/>
              </w:rPr>
            </w:pPr>
            <w:r>
              <w:rPr>
                <w:rFonts w:cs="Arial"/>
                <w:szCs w:val="24"/>
              </w:rPr>
              <w:t>Poverty and knife crime</w:t>
            </w:r>
          </w:p>
          <w:p w:rsidR="00337ED8" w:rsidP="00F5712C">
            <w:pPr>
              <w:rPr>
                <w:rFonts w:cs="Arial"/>
                <w:szCs w:val="24"/>
              </w:rPr>
            </w:pPr>
            <w:r>
              <w:rPr>
                <w:rFonts w:cs="Arial"/>
                <w:szCs w:val="24"/>
              </w:rPr>
              <w:t>Impact of Universal Credit</w:t>
            </w:r>
          </w:p>
          <w:p w:rsidR="00337ED8" w:rsidP="00F5712C">
            <w:pPr>
              <w:rPr>
                <w:rFonts w:cs="Arial"/>
                <w:szCs w:val="24"/>
              </w:rPr>
            </w:pPr>
            <w:r>
              <w:rPr>
                <w:rFonts w:cs="Arial"/>
                <w:szCs w:val="24"/>
              </w:rPr>
              <w:t>Housing and housing conditions</w:t>
            </w:r>
          </w:p>
          <w:p w:rsidR="0044237D" w:rsidP="00F5712C">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p>
        </w:tc>
        <w:tc>
          <w:tcPr>
            <w:tcW w:w="2252" w:type="dxa"/>
          </w:tcPr>
          <w:p w:rsidR="0044237D" w:rsidP="00F5712C">
            <w:pPr>
              <w:rPr>
                <w:szCs w:val="24"/>
              </w:rPr>
            </w:pPr>
            <w:r>
              <w:rPr>
                <w:szCs w:val="24"/>
              </w:rPr>
              <w:t>Director of Children's Social Care</w:t>
            </w:r>
          </w:p>
          <w:p w:rsidR="0044237D" w:rsidP="00F5712C">
            <w:pPr>
              <w:rPr>
                <w:szCs w:val="24"/>
              </w:rPr>
            </w:pPr>
            <w:r>
              <w:rPr>
                <w:szCs w:val="24"/>
              </w:rPr>
              <w:t>Partners TBC</w:t>
            </w:r>
          </w:p>
          <w:p w:rsidR="00337ED8" w:rsidP="00F5712C">
            <w:pPr>
              <w:rPr>
                <w:szCs w:val="24"/>
              </w:rPr>
            </w:pPr>
            <w:r>
              <w:rPr>
                <w:szCs w:val="24"/>
              </w:rPr>
              <w:t>Business Intelligence</w:t>
            </w:r>
          </w:p>
        </w:tc>
        <w:tc>
          <w:tcPr>
            <w:tcW w:w="1407" w:type="dxa"/>
          </w:tcPr>
          <w:p w:rsidR="0044237D" w:rsidP="00F5712C">
            <w:pPr>
              <w:rPr>
                <w:szCs w:val="24"/>
              </w:rPr>
            </w:pPr>
            <w:r>
              <w:rPr>
                <w:szCs w:val="24"/>
              </w:rPr>
              <w:t>15 Jan 2020</w:t>
            </w:r>
          </w:p>
        </w:tc>
        <w:tc>
          <w:tcPr>
            <w:tcW w:w="3300" w:type="dxa"/>
          </w:tcPr>
          <w:p w:rsidR="0044237D" w:rsidP="00F5712C">
            <w:pPr>
              <w:rPr>
                <w:szCs w:val="24"/>
              </w:rPr>
            </w:pPr>
            <w:r w:rsidRPr="00121BA9">
              <w:rPr>
                <w:szCs w:val="24"/>
              </w:rPr>
              <w:t xml:space="preserve">A </w:t>
            </w:r>
            <w:r w:rsidRPr="00121BA9">
              <w:rPr>
                <w:szCs w:val="24"/>
              </w:rPr>
              <w:t>briefing note on Holiday Hunger and Food Banks be circulated to the Children's Services Scrutiny Committee.</w:t>
            </w:r>
          </w:p>
        </w:tc>
        <w:tc>
          <w:tcPr>
            <w:tcW w:w="2193" w:type="dxa"/>
          </w:tcPr>
          <w:p w:rsidR="0044237D" w:rsidP="00F5712C">
            <w:pPr>
              <w:rPr>
                <w:szCs w:val="24"/>
              </w:rPr>
            </w:pPr>
          </w:p>
        </w:tc>
      </w:tr>
      <w:tr w:rsidTr="00460F4A">
        <w:tblPrEx>
          <w:tblW w:w="15350" w:type="dxa"/>
          <w:tblInd w:w="-714" w:type="dxa"/>
          <w:tblLayout w:type="fixed"/>
          <w:tblLook w:val="04A0"/>
        </w:tblPrEx>
        <w:trPr>
          <w:trHeight w:val="419"/>
          <w:tblHeader/>
        </w:trPr>
        <w:tc>
          <w:tcPr>
            <w:tcW w:w="2112" w:type="dxa"/>
          </w:tcPr>
          <w:p w:rsidR="00337ED8" w:rsidP="00927B95">
            <w:pPr>
              <w:rPr>
                <w:szCs w:val="24"/>
              </w:rPr>
            </w:pPr>
            <w:r>
              <w:rPr>
                <w:szCs w:val="24"/>
              </w:rPr>
              <w:t>Permanence</w:t>
            </w:r>
          </w:p>
        </w:tc>
        <w:tc>
          <w:tcPr>
            <w:tcW w:w="4084" w:type="dxa"/>
          </w:tcPr>
          <w:p w:rsidR="00337ED8" w:rsidP="00927B95">
            <w:pPr>
              <w:rPr>
                <w:rFonts w:cs="Arial"/>
                <w:szCs w:val="24"/>
              </w:rPr>
            </w:pPr>
            <w:r>
              <w:rPr>
                <w:rFonts w:cs="Arial"/>
                <w:szCs w:val="24"/>
              </w:rPr>
              <w:t>Overview of Permanence and the new Permanence plan</w:t>
            </w:r>
          </w:p>
        </w:tc>
        <w:tc>
          <w:tcPr>
            <w:tcW w:w="2252" w:type="dxa"/>
          </w:tcPr>
          <w:p w:rsidR="00337ED8" w:rsidP="00927B95">
            <w:pPr>
              <w:rPr>
                <w:szCs w:val="24"/>
              </w:rPr>
            </w:pPr>
            <w:r>
              <w:rPr>
                <w:szCs w:val="24"/>
              </w:rPr>
              <w:t>Director of Children's Social Care</w:t>
            </w:r>
          </w:p>
          <w:p w:rsidR="0021350B" w:rsidP="00927B95">
            <w:pPr>
              <w:rPr>
                <w:szCs w:val="24"/>
              </w:rPr>
            </w:pPr>
            <w:r>
              <w:rPr>
                <w:szCs w:val="24"/>
              </w:rPr>
              <w:t>Head of Children's Social Care</w:t>
            </w:r>
          </w:p>
          <w:p w:rsidR="00337ED8" w:rsidP="00927B95">
            <w:pPr>
              <w:rPr>
                <w:szCs w:val="24"/>
              </w:rPr>
            </w:pPr>
          </w:p>
        </w:tc>
        <w:tc>
          <w:tcPr>
            <w:tcW w:w="1407" w:type="dxa"/>
          </w:tcPr>
          <w:p w:rsidR="00337ED8" w:rsidP="00927B95">
            <w:pPr>
              <w:rPr>
                <w:szCs w:val="24"/>
              </w:rPr>
            </w:pPr>
            <w:r>
              <w:rPr>
                <w:szCs w:val="24"/>
              </w:rPr>
              <w:t>15 Jan 2020</w:t>
            </w:r>
          </w:p>
        </w:tc>
        <w:tc>
          <w:tcPr>
            <w:tcW w:w="3300" w:type="dxa"/>
          </w:tcPr>
          <w:p w:rsidR="00337ED8" w:rsidP="00927B95">
            <w:pPr>
              <w:rPr>
                <w:szCs w:val="24"/>
              </w:rPr>
            </w:pPr>
            <w:r w:rsidRPr="00121BA9">
              <w:rPr>
                <w:szCs w:val="24"/>
              </w:rPr>
              <w:t xml:space="preserve">The </w:t>
            </w:r>
            <w:r w:rsidRPr="00121BA9">
              <w:rPr>
                <w:szCs w:val="24"/>
              </w:rPr>
              <w:t>evidence of improvements included in the 'Getting to Good Plan' be presented to the committee in six months' time</w:t>
            </w:r>
          </w:p>
        </w:tc>
        <w:tc>
          <w:tcPr>
            <w:tcW w:w="2193" w:type="dxa"/>
          </w:tcPr>
          <w:p w:rsidR="00337ED8" w:rsidP="00927B95">
            <w:pPr>
              <w:rPr>
                <w:szCs w:val="24"/>
              </w:rPr>
            </w:pPr>
          </w:p>
        </w:tc>
      </w:tr>
      <w:tr w:rsidTr="00460F4A">
        <w:tblPrEx>
          <w:tblW w:w="15350" w:type="dxa"/>
          <w:tblInd w:w="-714" w:type="dxa"/>
          <w:tblLayout w:type="fixed"/>
          <w:tblLook w:val="04A0"/>
        </w:tblPrEx>
        <w:trPr>
          <w:trHeight w:val="419"/>
          <w:tblHeader/>
        </w:trPr>
        <w:tc>
          <w:tcPr>
            <w:tcW w:w="2112" w:type="dxa"/>
          </w:tcPr>
          <w:p w:rsidR="00F5712C" w:rsidP="00195DB0">
            <w:pPr>
              <w:rPr>
                <w:szCs w:val="24"/>
              </w:rPr>
            </w:pPr>
            <w:r>
              <w:rPr>
                <w:szCs w:val="24"/>
              </w:rPr>
              <w:t>Neglect Strategy</w:t>
            </w:r>
          </w:p>
        </w:tc>
        <w:tc>
          <w:tcPr>
            <w:tcW w:w="4084" w:type="dxa"/>
          </w:tcPr>
          <w:p w:rsidR="00F5712C" w:rsidP="00195DB0">
            <w:pPr>
              <w:rPr>
                <w:szCs w:val="24"/>
              </w:rPr>
            </w:pPr>
            <w:r>
              <w:rPr>
                <w:szCs w:val="24"/>
              </w:rPr>
              <w:t>Update on implementation of strategy and partnership working</w:t>
            </w:r>
          </w:p>
        </w:tc>
        <w:tc>
          <w:tcPr>
            <w:tcW w:w="2252" w:type="dxa"/>
          </w:tcPr>
          <w:p w:rsidR="00F5712C" w:rsidP="00195DB0">
            <w:pPr>
              <w:rPr>
                <w:szCs w:val="24"/>
              </w:rPr>
            </w:pPr>
            <w:r>
              <w:rPr>
                <w:szCs w:val="24"/>
              </w:rPr>
              <w:t>Director of Children's Social Care</w:t>
            </w:r>
          </w:p>
          <w:p w:rsidR="0044237D" w:rsidP="00195DB0">
            <w:pPr>
              <w:rPr>
                <w:szCs w:val="24"/>
              </w:rPr>
            </w:pPr>
          </w:p>
        </w:tc>
        <w:tc>
          <w:tcPr>
            <w:tcW w:w="1407" w:type="dxa"/>
          </w:tcPr>
          <w:p w:rsidR="00F5712C" w:rsidP="00195DB0">
            <w:pPr>
              <w:rPr>
                <w:szCs w:val="24"/>
              </w:rPr>
            </w:pPr>
            <w:r>
              <w:rPr>
                <w:szCs w:val="24"/>
              </w:rPr>
              <w:t xml:space="preserve">15 Jan </w:t>
            </w:r>
            <w:r>
              <w:rPr>
                <w:szCs w:val="24"/>
              </w:rPr>
              <w:t>20</w:t>
            </w:r>
            <w:r>
              <w:rPr>
                <w:szCs w:val="24"/>
              </w:rPr>
              <w:t>20</w:t>
            </w:r>
          </w:p>
        </w:tc>
        <w:tc>
          <w:tcPr>
            <w:tcW w:w="3300" w:type="dxa"/>
          </w:tcPr>
          <w:p w:rsidR="00F5712C" w:rsidP="00195DB0">
            <w:pPr>
              <w:rPr>
                <w:szCs w:val="24"/>
              </w:rPr>
            </w:pPr>
            <w:r w:rsidRPr="00121BA9">
              <w:rPr>
                <w:szCs w:val="24"/>
              </w:rPr>
              <w:t>A request be m</w:t>
            </w:r>
            <w:r w:rsidRPr="00121BA9">
              <w:rPr>
                <w:szCs w:val="24"/>
              </w:rPr>
              <w:t>ade to Education Scrutiny Committee to include the Neglect Strategy as part of any discussions around Elective Home Education.</w:t>
            </w:r>
          </w:p>
        </w:tc>
        <w:tc>
          <w:tcPr>
            <w:tcW w:w="2193" w:type="dxa"/>
          </w:tcPr>
          <w:p w:rsidR="00F5712C" w:rsidP="00195DB0">
            <w:pPr>
              <w:rPr>
                <w:szCs w:val="24"/>
              </w:rPr>
            </w:pPr>
            <w:r>
              <w:rPr>
                <w:szCs w:val="24"/>
              </w:rPr>
              <w:t>Included on ESC work programme</w:t>
            </w:r>
          </w:p>
        </w:tc>
      </w:tr>
      <w:tr w:rsidTr="00460F4A">
        <w:tblPrEx>
          <w:tblW w:w="15350" w:type="dxa"/>
          <w:tblInd w:w="-714" w:type="dxa"/>
          <w:tblLayout w:type="fixed"/>
          <w:tblLook w:val="04A0"/>
        </w:tblPrEx>
        <w:trPr>
          <w:trHeight w:val="419"/>
          <w:tblHeader/>
        </w:trPr>
        <w:tc>
          <w:tcPr>
            <w:tcW w:w="2112" w:type="dxa"/>
          </w:tcPr>
          <w:p w:rsidR="006E656C" w:rsidP="00A35EE9">
            <w:pPr>
              <w:rPr>
                <w:szCs w:val="24"/>
              </w:rPr>
            </w:pPr>
            <w:r>
              <w:rPr>
                <w:szCs w:val="24"/>
              </w:rPr>
              <w:t>CAMHS</w:t>
            </w:r>
          </w:p>
        </w:tc>
        <w:tc>
          <w:tcPr>
            <w:tcW w:w="4084" w:type="dxa"/>
          </w:tcPr>
          <w:p w:rsidR="006E656C" w:rsidP="00A35EE9">
            <w:r>
              <w:t>Update on progress of service redesign programme</w:t>
            </w:r>
            <w:r>
              <w:t xml:space="preserve"> for Lancashire and South Cumbria</w:t>
            </w:r>
          </w:p>
          <w:p w:rsidR="006E656C" w:rsidP="00A35EE9">
            <w:pPr>
              <w:rPr>
                <w:rFonts w:cs="Arial"/>
                <w:szCs w:val="24"/>
              </w:rPr>
            </w:pPr>
          </w:p>
        </w:tc>
        <w:tc>
          <w:tcPr>
            <w:tcW w:w="2252" w:type="dxa"/>
          </w:tcPr>
          <w:p w:rsidR="006E656C" w:rsidP="00A35EE9">
            <w:pPr>
              <w:rPr>
                <w:szCs w:val="24"/>
              </w:rPr>
            </w:pPr>
            <w:r>
              <w:rPr>
                <w:szCs w:val="24"/>
              </w:rPr>
              <w:t xml:space="preserve">Sally </w:t>
            </w:r>
            <w:r>
              <w:rPr>
                <w:szCs w:val="24"/>
              </w:rPr>
              <w:t>Nightingale</w:t>
            </w:r>
          </w:p>
          <w:p w:rsidR="006E656C" w:rsidP="00A35EE9">
            <w:pPr>
              <w:rPr>
                <w:szCs w:val="24"/>
              </w:rPr>
            </w:pPr>
            <w:r>
              <w:rPr>
                <w:szCs w:val="24"/>
              </w:rPr>
              <w:t>Head of Policy, Information and Commissioning (Start Well)</w:t>
            </w:r>
          </w:p>
          <w:p w:rsidR="006E656C" w:rsidP="00A35EE9">
            <w:pPr>
              <w:rPr>
                <w:szCs w:val="24"/>
              </w:rPr>
            </w:pPr>
          </w:p>
        </w:tc>
        <w:tc>
          <w:tcPr>
            <w:tcW w:w="1407" w:type="dxa"/>
          </w:tcPr>
          <w:p w:rsidR="006E656C" w:rsidP="00A35EE9">
            <w:pPr>
              <w:rPr>
                <w:szCs w:val="24"/>
              </w:rPr>
            </w:pPr>
            <w:r>
              <w:rPr>
                <w:szCs w:val="24"/>
              </w:rPr>
              <w:t>26 Feb 2020</w:t>
            </w:r>
          </w:p>
        </w:tc>
        <w:tc>
          <w:tcPr>
            <w:tcW w:w="3300" w:type="dxa"/>
          </w:tcPr>
          <w:p w:rsidR="006E656C" w:rsidP="00A35EE9">
            <w:pPr>
              <w:rPr>
                <w:szCs w:val="24"/>
              </w:rPr>
            </w:pPr>
          </w:p>
        </w:tc>
        <w:tc>
          <w:tcPr>
            <w:tcW w:w="2193" w:type="dxa"/>
          </w:tcPr>
          <w:p w:rsidR="006E656C" w:rsidP="00A35EE9">
            <w:pPr>
              <w:rPr>
                <w:szCs w:val="24"/>
              </w:rPr>
            </w:pP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Children's Health</w:t>
            </w:r>
          </w:p>
        </w:tc>
        <w:tc>
          <w:tcPr>
            <w:tcW w:w="4084" w:type="dxa"/>
          </w:tcPr>
          <w:p w:rsidR="00193277" w:rsidRPr="00A96DEF" w:rsidP="00193277">
            <w:r>
              <w:t>Update on current data/trends on children's health including:</w:t>
            </w:r>
          </w:p>
          <w:p w:rsidR="00193277" w:rsidRPr="00A96DEF" w:rsidP="00193277">
            <w:pPr>
              <w:pStyle w:val="ListParagraph"/>
              <w:numPr>
                <w:ilvl w:val="0"/>
                <w:numId w:val="8"/>
              </w:numPr>
            </w:pPr>
            <w:r w:rsidRPr="00A96DEF">
              <w:t>Childhoo</w:t>
            </w:r>
            <w:r>
              <w:t>d obesity trailblazer programme</w:t>
            </w:r>
            <w:r w:rsidRPr="00A96DEF">
              <w:t xml:space="preserve"> </w:t>
            </w:r>
          </w:p>
          <w:p w:rsidR="00193277" w:rsidRPr="00A96DEF" w:rsidP="00193277">
            <w:pPr>
              <w:pStyle w:val="ListParagraph"/>
              <w:numPr>
                <w:ilvl w:val="0"/>
                <w:numId w:val="8"/>
              </w:numPr>
            </w:pPr>
            <w:r>
              <w:t>Childhood immunisations**</w:t>
            </w:r>
            <w:r w:rsidRPr="00A96DEF">
              <w:t xml:space="preserve"> </w:t>
            </w:r>
          </w:p>
          <w:p w:rsidR="00193277" w:rsidRPr="00A96DEF" w:rsidP="00193277">
            <w:pPr>
              <w:pStyle w:val="ListParagraph"/>
              <w:numPr>
                <w:ilvl w:val="0"/>
                <w:numId w:val="8"/>
              </w:numPr>
            </w:pPr>
            <w:r w:rsidRPr="00A96DEF">
              <w:t>Dental health inc Ort</w:t>
            </w:r>
            <w:r w:rsidRPr="00A96DEF">
              <w:t>hodontic Service procurement</w:t>
            </w:r>
          </w:p>
          <w:p w:rsidR="00193277" w:rsidP="00193277"/>
        </w:tc>
        <w:tc>
          <w:tcPr>
            <w:tcW w:w="2252" w:type="dxa"/>
          </w:tcPr>
          <w:p w:rsidR="00193277" w:rsidP="00193277">
            <w:pPr>
              <w:rPr>
                <w:szCs w:val="24"/>
              </w:rPr>
            </w:pPr>
            <w:r>
              <w:rPr>
                <w:szCs w:val="24"/>
              </w:rPr>
              <w:t>Ruksana Sardar-Akram</w:t>
            </w:r>
          </w:p>
        </w:tc>
        <w:tc>
          <w:tcPr>
            <w:tcW w:w="1407" w:type="dxa"/>
          </w:tcPr>
          <w:p w:rsidR="00193277" w:rsidP="00193277">
            <w:pPr>
              <w:rPr>
                <w:szCs w:val="24"/>
              </w:rPr>
            </w:pPr>
            <w:r>
              <w:rPr>
                <w:szCs w:val="24"/>
              </w:rPr>
              <w:t>24 March 2020</w:t>
            </w: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 xml:space="preserve">Area Safeguarding Arrangements </w:t>
            </w:r>
          </w:p>
        </w:tc>
        <w:tc>
          <w:tcPr>
            <w:tcW w:w="4084" w:type="dxa"/>
          </w:tcPr>
          <w:p w:rsidR="00193277" w:rsidP="00193277">
            <w:pPr>
              <w:rPr>
                <w:szCs w:val="24"/>
              </w:rPr>
            </w:pPr>
            <w:r>
              <w:rPr>
                <w:szCs w:val="24"/>
              </w:rPr>
              <w:t>Future focus and plans</w:t>
            </w:r>
          </w:p>
        </w:tc>
        <w:tc>
          <w:tcPr>
            <w:tcW w:w="2252" w:type="dxa"/>
          </w:tcPr>
          <w:p w:rsidR="00193277" w:rsidP="00193277">
            <w:pPr>
              <w:rPr>
                <w:szCs w:val="24"/>
              </w:rPr>
            </w:pPr>
            <w:r>
              <w:rPr>
                <w:szCs w:val="24"/>
              </w:rPr>
              <w:t xml:space="preserve">Director of Children's Social Care </w:t>
            </w:r>
          </w:p>
          <w:p w:rsidR="00193277" w:rsidP="00193277">
            <w:pPr>
              <w:rPr>
                <w:szCs w:val="24"/>
              </w:rPr>
            </w:pPr>
          </w:p>
        </w:tc>
        <w:tc>
          <w:tcPr>
            <w:tcW w:w="1407" w:type="dxa"/>
          </w:tcPr>
          <w:p w:rsidR="00193277" w:rsidP="00193277">
            <w:pPr>
              <w:rPr>
                <w:szCs w:val="24"/>
              </w:rPr>
            </w:pPr>
            <w:r>
              <w:rPr>
                <w:szCs w:val="24"/>
              </w:rPr>
              <w:t>23 Apr 2020</w:t>
            </w: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 xml:space="preserve">Adoption Service </w:t>
            </w:r>
          </w:p>
        </w:tc>
        <w:tc>
          <w:tcPr>
            <w:tcW w:w="4084" w:type="dxa"/>
          </w:tcPr>
          <w:p w:rsidR="00193277" w:rsidP="00193277">
            <w:pPr>
              <w:rPr>
                <w:rFonts w:cs="Arial"/>
                <w:szCs w:val="24"/>
              </w:rPr>
            </w:pPr>
            <w:r>
              <w:rPr>
                <w:rFonts w:cs="Arial"/>
                <w:szCs w:val="24"/>
              </w:rPr>
              <w:t xml:space="preserve">Review of new Regional Adoption Agency – update on </w:t>
            </w:r>
            <w:r>
              <w:rPr>
                <w:rFonts w:cs="Arial"/>
                <w:szCs w:val="24"/>
              </w:rPr>
              <w:t>implementation plan for new Pan Lancashire arrangements</w:t>
            </w:r>
          </w:p>
          <w:p w:rsidR="00193277" w:rsidP="00193277">
            <w:pPr>
              <w:rPr>
                <w:rFonts w:cs="Arial"/>
                <w:szCs w:val="24"/>
              </w:rPr>
            </w:pPr>
          </w:p>
        </w:tc>
        <w:tc>
          <w:tcPr>
            <w:tcW w:w="2252" w:type="dxa"/>
          </w:tcPr>
          <w:p w:rsidR="00193277" w:rsidP="00193277">
            <w:pPr>
              <w:rPr>
                <w:szCs w:val="24"/>
              </w:rPr>
            </w:pPr>
            <w:r>
              <w:rPr>
                <w:szCs w:val="24"/>
              </w:rPr>
              <w:t>Head of Fostering, Adoption, Residential and YOT</w:t>
            </w:r>
          </w:p>
          <w:p w:rsidR="00193277" w:rsidP="00193277">
            <w:pPr>
              <w:rPr>
                <w:szCs w:val="24"/>
              </w:rPr>
            </w:pPr>
          </w:p>
        </w:tc>
        <w:tc>
          <w:tcPr>
            <w:tcW w:w="1407" w:type="dxa"/>
          </w:tcPr>
          <w:p w:rsidR="00193277" w:rsidP="00193277">
            <w:pPr>
              <w:rPr>
                <w:szCs w:val="24"/>
              </w:rPr>
            </w:pPr>
            <w:r>
              <w:rPr>
                <w:szCs w:val="24"/>
              </w:rPr>
              <w:t>23 Apr 2020</w:t>
            </w: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Looked After Children</w:t>
            </w:r>
          </w:p>
        </w:tc>
        <w:tc>
          <w:tcPr>
            <w:tcW w:w="4084" w:type="dxa"/>
          </w:tcPr>
          <w:p w:rsidR="00193277" w:rsidRPr="00DD6099" w:rsidP="00193277">
            <w:pPr>
              <w:rPr>
                <w:rFonts w:cs="Arial"/>
                <w:szCs w:val="24"/>
              </w:rPr>
            </w:pPr>
            <w:r>
              <w:rPr>
                <w:rFonts w:cs="Arial"/>
                <w:szCs w:val="24"/>
              </w:rPr>
              <w:t>Update on Independent Reviewing Officer (IRO) service annual report priority to i</w:t>
            </w:r>
            <w:r w:rsidRPr="00DD6099">
              <w:rPr>
                <w:rFonts w:cs="Arial"/>
                <w:szCs w:val="24"/>
              </w:rPr>
              <w:t xml:space="preserve">mprove the quality of IRO challenge in respect of quality of care plans and drift and delay with a focus on improving outcomes for the child.  Ensuring that challenge is evident and effective  </w:t>
            </w:r>
          </w:p>
          <w:p w:rsidR="00193277" w:rsidRPr="0044237D" w:rsidP="00193277">
            <w:pPr>
              <w:rPr>
                <w:rFonts w:cs="Arial"/>
                <w:szCs w:val="24"/>
                <w:lang w:val="en-US"/>
              </w:rPr>
            </w:pPr>
          </w:p>
        </w:tc>
        <w:tc>
          <w:tcPr>
            <w:tcW w:w="2252" w:type="dxa"/>
          </w:tcPr>
          <w:p w:rsidR="00193277" w:rsidP="00193277">
            <w:pPr>
              <w:rPr>
                <w:szCs w:val="24"/>
              </w:rPr>
            </w:pPr>
            <w:r>
              <w:rPr>
                <w:szCs w:val="24"/>
              </w:rPr>
              <w:t>Head of Safeguarding, Inspection and Audit</w:t>
            </w:r>
          </w:p>
          <w:p w:rsidR="00193277" w:rsidP="00193277">
            <w:pPr>
              <w:rPr>
                <w:szCs w:val="24"/>
              </w:rPr>
            </w:pPr>
          </w:p>
        </w:tc>
        <w:tc>
          <w:tcPr>
            <w:tcW w:w="1407" w:type="dxa"/>
          </w:tcPr>
          <w:p w:rsidR="00193277" w:rsidP="00193277">
            <w:pPr>
              <w:rPr>
                <w:szCs w:val="24"/>
              </w:rPr>
            </w:pPr>
            <w:r>
              <w:rPr>
                <w:szCs w:val="24"/>
              </w:rPr>
              <w:t>23 Apr 2020</w:t>
            </w: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Pa</w:t>
            </w:r>
            <w:r>
              <w:rPr>
                <w:szCs w:val="24"/>
              </w:rPr>
              <w:t>rticipation Strategy</w:t>
            </w:r>
          </w:p>
          <w:p w:rsidR="00193277" w:rsidP="00193277">
            <w:pPr>
              <w:rPr>
                <w:szCs w:val="24"/>
              </w:rPr>
            </w:pPr>
          </w:p>
        </w:tc>
        <w:tc>
          <w:tcPr>
            <w:tcW w:w="4084" w:type="dxa"/>
          </w:tcPr>
          <w:p w:rsidR="00193277" w:rsidP="00193277">
            <w:pPr>
              <w:rPr>
                <w:rFonts w:cs="Arial"/>
                <w:szCs w:val="24"/>
              </w:rPr>
            </w:pPr>
            <w:r>
              <w:rPr>
                <w:rFonts w:cs="Arial"/>
                <w:szCs w:val="24"/>
              </w:rPr>
              <w:t>Update on progress of the strategy implementation</w:t>
            </w:r>
          </w:p>
        </w:tc>
        <w:tc>
          <w:tcPr>
            <w:tcW w:w="2252" w:type="dxa"/>
          </w:tcPr>
          <w:p w:rsidR="00193277" w:rsidP="00193277">
            <w:pPr>
              <w:rPr>
                <w:szCs w:val="24"/>
              </w:rPr>
            </w:pPr>
            <w:r>
              <w:rPr>
                <w:szCs w:val="24"/>
              </w:rPr>
              <w:t>Strategy Lead for Participation</w:t>
            </w:r>
          </w:p>
          <w:p w:rsidR="00193277" w:rsidP="00193277">
            <w:pPr>
              <w:rPr>
                <w:szCs w:val="24"/>
              </w:rPr>
            </w:pPr>
            <w:r>
              <w:rPr>
                <w:szCs w:val="24"/>
              </w:rPr>
              <w:t>Head of Policy, Information and Commissioning (Start Well)</w:t>
            </w:r>
          </w:p>
          <w:p w:rsidR="00193277" w:rsidP="00193277">
            <w:pPr>
              <w:rPr>
                <w:szCs w:val="24"/>
              </w:rPr>
            </w:pPr>
          </w:p>
        </w:tc>
        <w:tc>
          <w:tcPr>
            <w:tcW w:w="1407" w:type="dxa"/>
          </w:tcPr>
          <w:p w:rsidR="00193277" w:rsidP="00193277">
            <w:pPr>
              <w:rPr>
                <w:szCs w:val="24"/>
              </w:rPr>
            </w:pPr>
            <w:r>
              <w:rPr>
                <w:szCs w:val="24"/>
              </w:rPr>
              <w:t>TBC</w:t>
            </w: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blHeader/>
        </w:trPr>
        <w:tc>
          <w:tcPr>
            <w:tcW w:w="2112" w:type="dxa"/>
          </w:tcPr>
          <w:p w:rsidR="00193277" w:rsidP="00193277">
            <w:r>
              <w:t xml:space="preserve">0-19 Healthy Child Programme </w:t>
            </w:r>
          </w:p>
          <w:p w:rsidR="00193277" w:rsidP="00193277">
            <w:pPr>
              <w:rPr>
                <w:szCs w:val="24"/>
              </w:rPr>
            </w:pPr>
          </w:p>
        </w:tc>
        <w:tc>
          <w:tcPr>
            <w:tcW w:w="4084" w:type="dxa"/>
          </w:tcPr>
          <w:p w:rsidR="00193277" w:rsidP="00193277">
            <w:r w:rsidRPr="00A96DEF">
              <w:t>Virgin Care contract review of service provision</w:t>
            </w:r>
          </w:p>
          <w:p w:rsidR="00580B6A" w:rsidP="00193277">
            <w:pPr>
              <w:rPr>
                <w:szCs w:val="24"/>
              </w:rPr>
            </w:pPr>
          </w:p>
        </w:tc>
        <w:tc>
          <w:tcPr>
            <w:tcW w:w="2252" w:type="dxa"/>
          </w:tcPr>
          <w:p w:rsidR="00193277" w:rsidP="00193277">
            <w:pPr>
              <w:rPr>
                <w:szCs w:val="24"/>
              </w:rPr>
            </w:pPr>
            <w:r>
              <w:rPr>
                <w:szCs w:val="24"/>
              </w:rPr>
              <w:t>Health</w:t>
            </w:r>
          </w:p>
        </w:tc>
        <w:tc>
          <w:tcPr>
            <w:tcW w:w="1407" w:type="dxa"/>
          </w:tcPr>
          <w:p w:rsidR="00193277" w:rsidP="00193277">
            <w:pPr>
              <w:rPr>
                <w:szCs w:val="24"/>
              </w:rPr>
            </w:pPr>
            <w:r>
              <w:rPr>
                <w:szCs w:val="24"/>
              </w:rPr>
              <w:t>TBC</w:t>
            </w:r>
          </w:p>
        </w:tc>
        <w:tc>
          <w:tcPr>
            <w:tcW w:w="3300" w:type="dxa"/>
          </w:tcPr>
          <w:p w:rsidR="00193277" w:rsidRPr="002E11C7" w:rsidP="00193277">
            <w:pPr>
              <w:rPr>
                <w:color w:val="FF0000"/>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371"/>
          <w:tblHeader/>
        </w:trPr>
        <w:tc>
          <w:tcPr>
            <w:tcW w:w="15350" w:type="dxa"/>
            <w:gridSpan w:val="6"/>
            <w:tcBorders>
              <w:bottom w:val="single" w:sz="4" w:space="0" w:color="auto"/>
            </w:tcBorders>
            <w:shd w:val="clear" w:color="auto" w:fill="D9D9D9" w:themeFill="background1" w:themeFillShade="D9"/>
          </w:tcPr>
          <w:p w:rsidR="00193277" w:rsidRPr="00CF4679" w:rsidP="00193277">
            <w:pPr>
              <w:rPr>
                <w:b/>
                <w:szCs w:val="24"/>
              </w:rPr>
            </w:pPr>
            <w:r w:rsidRPr="00CF4679">
              <w:rPr>
                <w:b/>
                <w:szCs w:val="24"/>
              </w:rPr>
              <w:t>Briefing Notes</w:t>
            </w: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Road Safety</w:t>
            </w:r>
          </w:p>
        </w:tc>
        <w:tc>
          <w:tcPr>
            <w:tcW w:w="4084" w:type="dxa"/>
          </w:tcPr>
          <w:p w:rsidR="00193277" w:rsidP="00193277">
            <w:pPr>
              <w:rPr>
                <w:rFonts w:cs="Arial"/>
                <w:szCs w:val="24"/>
              </w:rPr>
            </w:pPr>
            <w:r>
              <w:rPr>
                <w:rFonts w:cs="Arial"/>
                <w:szCs w:val="24"/>
              </w:rPr>
              <w:t>Update on Lancashire road safety data following release of national data</w:t>
            </w:r>
          </w:p>
          <w:p w:rsidR="00460F4A" w:rsidP="00193277">
            <w:pPr>
              <w:rPr>
                <w:rFonts w:cs="Arial"/>
                <w:szCs w:val="24"/>
              </w:rPr>
            </w:pPr>
          </w:p>
        </w:tc>
        <w:tc>
          <w:tcPr>
            <w:tcW w:w="2252" w:type="dxa"/>
          </w:tcPr>
          <w:p w:rsidR="00193277" w:rsidP="00193277">
            <w:pPr>
              <w:rPr>
                <w:szCs w:val="24"/>
              </w:rPr>
            </w:pPr>
            <w:r>
              <w:rPr>
                <w:szCs w:val="24"/>
              </w:rPr>
              <w:t>TBC</w:t>
            </w:r>
          </w:p>
        </w:tc>
        <w:tc>
          <w:tcPr>
            <w:tcW w:w="1407" w:type="dxa"/>
          </w:tcPr>
          <w:p w:rsidR="00193277" w:rsidP="00193277">
            <w:pPr>
              <w:rPr>
                <w:szCs w:val="24"/>
              </w:rPr>
            </w:pP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rPr>
        <w:tc>
          <w:tcPr>
            <w:tcW w:w="2112" w:type="dxa"/>
          </w:tcPr>
          <w:p w:rsidR="00193277" w:rsidRPr="00DE3163" w:rsidP="00193277">
            <w:pPr>
              <w:rPr>
                <w:rFonts w:cs="Arial"/>
                <w:szCs w:val="24"/>
              </w:rPr>
            </w:pPr>
            <w:r>
              <w:rPr>
                <w:rFonts w:cs="Arial"/>
                <w:szCs w:val="24"/>
              </w:rPr>
              <w:t>Domestic Abuse</w:t>
            </w:r>
          </w:p>
        </w:tc>
        <w:tc>
          <w:tcPr>
            <w:tcW w:w="4084" w:type="dxa"/>
          </w:tcPr>
          <w:p w:rsidR="00193277" w:rsidP="00193277">
            <w:pPr>
              <w:rPr>
                <w:rFonts w:cs="Arial"/>
                <w:szCs w:val="24"/>
              </w:rPr>
            </w:pPr>
            <w:r>
              <w:rPr>
                <w:rFonts w:cs="Arial"/>
                <w:szCs w:val="24"/>
              </w:rPr>
              <w:t>Update following conclusion of the cabinet working group</w:t>
            </w:r>
          </w:p>
          <w:p w:rsidR="00193277" w:rsidRPr="00DE3163" w:rsidP="00193277">
            <w:pPr>
              <w:rPr>
                <w:rFonts w:cs="Arial"/>
                <w:szCs w:val="24"/>
              </w:rPr>
            </w:pPr>
          </w:p>
        </w:tc>
        <w:tc>
          <w:tcPr>
            <w:tcW w:w="2252" w:type="dxa"/>
          </w:tcPr>
          <w:p w:rsidR="00193277" w:rsidP="00193277">
            <w:pPr>
              <w:rPr>
                <w:szCs w:val="24"/>
              </w:rPr>
            </w:pPr>
            <w:r>
              <w:rPr>
                <w:szCs w:val="24"/>
              </w:rPr>
              <w:t>TBC</w:t>
            </w:r>
          </w:p>
        </w:tc>
        <w:tc>
          <w:tcPr>
            <w:tcW w:w="1407" w:type="dxa"/>
          </w:tcPr>
          <w:p w:rsidR="00193277" w:rsidRPr="0077708D" w:rsidP="00193277">
            <w:pPr>
              <w:rPr>
                <w:rFonts w:cs="Arial"/>
                <w:szCs w:val="24"/>
              </w:rPr>
            </w:pP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rPr>
        <w:tc>
          <w:tcPr>
            <w:tcW w:w="2112" w:type="dxa"/>
          </w:tcPr>
          <w:p w:rsidR="00193277" w:rsidP="00193277">
            <w:pPr>
              <w:rPr>
                <w:rFonts w:cs="Arial"/>
                <w:szCs w:val="24"/>
              </w:rPr>
            </w:pPr>
            <w:r>
              <w:rPr>
                <w:rFonts w:cs="Arial"/>
                <w:szCs w:val="24"/>
              </w:rPr>
              <w:t>Suicide Prevention</w:t>
            </w:r>
          </w:p>
        </w:tc>
        <w:tc>
          <w:tcPr>
            <w:tcW w:w="4084" w:type="dxa"/>
          </w:tcPr>
          <w:p w:rsidR="00193277" w:rsidP="00193277">
            <w:pPr>
              <w:rPr>
                <w:rFonts w:cs="Arial"/>
                <w:szCs w:val="24"/>
              </w:rPr>
            </w:pPr>
            <w:r>
              <w:rPr>
                <w:rFonts w:cs="Arial"/>
                <w:szCs w:val="24"/>
              </w:rPr>
              <w:t xml:space="preserve">Data update at district level </w:t>
            </w:r>
            <w:r>
              <w:rPr>
                <w:rFonts w:cs="Arial"/>
                <w:szCs w:val="24"/>
              </w:rPr>
              <w:t>and bereavement support work undertaken</w:t>
            </w:r>
            <w:r>
              <w:rPr>
                <w:rFonts w:cs="Arial"/>
                <w:szCs w:val="24"/>
              </w:rPr>
              <w:t>. Links to child poverty, safeguarding and social media for school age children</w:t>
            </w:r>
          </w:p>
        </w:tc>
        <w:tc>
          <w:tcPr>
            <w:tcW w:w="2252" w:type="dxa"/>
          </w:tcPr>
          <w:p w:rsidR="00193277" w:rsidP="00193277">
            <w:pPr>
              <w:rPr>
                <w:szCs w:val="24"/>
              </w:rPr>
            </w:pPr>
            <w:r>
              <w:rPr>
                <w:szCs w:val="24"/>
              </w:rPr>
              <w:t>Head of Health, Equity, Welfare and Partnerships</w:t>
            </w:r>
          </w:p>
        </w:tc>
        <w:tc>
          <w:tcPr>
            <w:tcW w:w="1407" w:type="dxa"/>
          </w:tcPr>
          <w:p w:rsidR="00193277" w:rsidP="00193277">
            <w:pPr>
              <w:rPr>
                <w:rFonts w:cs="Arial"/>
                <w:szCs w:val="24"/>
              </w:rPr>
            </w:pPr>
          </w:p>
        </w:tc>
        <w:tc>
          <w:tcPr>
            <w:tcW w:w="3300" w:type="dxa"/>
          </w:tcPr>
          <w:p w:rsidR="00193277" w:rsidRPr="00646A83" w:rsidP="00193277">
            <w:pPr>
              <w:rPr>
                <w:color w:val="FF0000"/>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rPr>
        <w:tc>
          <w:tcPr>
            <w:tcW w:w="2112" w:type="dxa"/>
          </w:tcPr>
          <w:p w:rsidR="00193277" w:rsidP="00193277">
            <w:pPr>
              <w:rPr>
                <w:rFonts w:cs="Arial"/>
                <w:szCs w:val="24"/>
              </w:rPr>
            </w:pPr>
            <w:r>
              <w:rPr>
                <w:rFonts w:cs="Arial"/>
                <w:szCs w:val="24"/>
              </w:rPr>
              <w:t>Independent Visitors</w:t>
            </w:r>
          </w:p>
        </w:tc>
        <w:tc>
          <w:tcPr>
            <w:tcW w:w="4084" w:type="dxa"/>
          </w:tcPr>
          <w:p w:rsidR="00193277" w:rsidP="00193277">
            <w:pPr>
              <w:rPr>
                <w:rFonts w:cs="Arial"/>
                <w:szCs w:val="24"/>
              </w:rPr>
            </w:pPr>
            <w:r>
              <w:rPr>
                <w:rFonts w:cs="Arial"/>
                <w:szCs w:val="24"/>
              </w:rPr>
              <w:t>Update on recruitment and strategy to increase diversity</w:t>
            </w:r>
          </w:p>
          <w:p w:rsidR="00460F4A" w:rsidP="00193277">
            <w:pPr>
              <w:rPr>
                <w:rFonts w:cs="Arial"/>
                <w:szCs w:val="24"/>
              </w:rPr>
            </w:pPr>
          </w:p>
        </w:tc>
        <w:tc>
          <w:tcPr>
            <w:tcW w:w="2252" w:type="dxa"/>
          </w:tcPr>
          <w:p w:rsidR="00193277" w:rsidP="00193277">
            <w:pPr>
              <w:rPr>
                <w:szCs w:val="24"/>
              </w:rPr>
            </w:pPr>
            <w:r>
              <w:rPr>
                <w:szCs w:val="24"/>
              </w:rPr>
              <w:t>TBC</w:t>
            </w:r>
          </w:p>
        </w:tc>
        <w:tc>
          <w:tcPr>
            <w:tcW w:w="1407" w:type="dxa"/>
          </w:tcPr>
          <w:p w:rsidR="00193277" w:rsidP="00193277">
            <w:pPr>
              <w:rPr>
                <w:rFonts w:cs="Arial"/>
                <w:szCs w:val="24"/>
              </w:rPr>
            </w:pP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rPr>
        <w:tc>
          <w:tcPr>
            <w:tcW w:w="2112" w:type="dxa"/>
          </w:tcPr>
          <w:p w:rsidR="00193277" w:rsidP="00193277">
            <w:pPr>
              <w:rPr>
                <w:rFonts w:cs="Arial"/>
                <w:szCs w:val="24"/>
              </w:rPr>
            </w:pPr>
            <w:r>
              <w:rPr>
                <w:rFonts w:cs="Arial"/>
                <w:szCs w:val="24"/>
              </w:rPr>
              <w:t>YOT</w:t>
            </w:r>
          </w:p>
        </w:tc>
        <w:tc>
          <w:tcPr>
            <w:tcW w:w="4084" w:type="dxa"/>
          </w:tcPr>
          <w:p w:rsidR="00193277" w:rsidP="00193277">
            <w:pPr>
              <w:rPr>
                <w:rFonts w:cs="Arial"/>
                <w:szCs w:val="24"/>
              </w:rPr>
            </w:pPr>
            <w:r>
              <w:rPr>
                <w:rFonts w:cs="Arial"/>
                <w:szCs w:val="24"/>
              </w:rPr>
              <w:t>Action plan progress post inspection</w:t>
            </w:r>
          </w:p>
        </w:tc>
        <w:tc>
          <w:tcPr>
            <w:tcW w:w="2252" w:type="dxa"/>
          </w:tcPr>
          <w:p w:rsidR="00193277" w:rsidP="00193277">
            <w:pPr>
              <w:rPr>
                <w:szCs w:val="24"/>
              </w:rPr>
            </w:pPr>
            <w:r>
              <w:rPr>
                <w:szCs w:val="24"/>
              </w:rPr>
              <w:t>Barbara Bath</w:t>
            </w:r>
          </w:p>
        </w:tc>
        <w:tc>
          <w:tcPr>
            <w:tcW w:w="1407" w:type="dxa"/>
          </w:tcPr>
          <w:p w:rsidR="00193277" w:rsidP="00193277">
            <w:pPr>
              <w:rPr>
                <w:rFonts w:cs="Arial"/>
                <w:szCs w:val="24"/>
              </w:rPr>
            </w:pPr>
            <w:r>
              <w:rPr>
                <w:rFonts w:cs="Arial"/>
                <w:szCs w:val="24"/>
              </w:rPr>
              <w:t>March 2020</w:t>
            </w:r>
          </w:p>
          <w:p w:rsidR="00193277" w:rsidP="00193277">
            <w:pPr>
              <w:rPr>
                <w:rFonts w:cs="Arial"/>
                <w:szCs w:val="24"/>
              </w:rPr>
            </w:pP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rPr>
        <w:tc>
          <w:tcPr>
            <w:tcW w:w="2112" w:type="dxa"/>
          </w:tcPr>
          <w:p w:rsidR="00E803C0" w:rsidP="00193277">
            <w:pPr>
              <w:rPr>
                <w:rFonts w:cs="Arial"/>
                <w:szCs w:val="24"/>
              </w:rPr>
            </w:pPr>
            <w:r>
              <w:rPr>
                <w:rFonts w:cs="Arial"/>
                <w:szCs w:val="24"/>
              </w:rPr>
              <w:t>Child Poverty</w:t>
            </w:r>
          </w:p>
        </w:tc>
        <w:tc>
          <w:tcPr>
            <w:tcW w:w="4084" w:type="dxa"/>
          </w:tcPr>
          <w:p w:rsidR="00E803C0" w:rsidP="00193277">
            <w:pPr>
              <w:rPr>
                <w:rFonts w:cs="Arial"/>
                <w:szCs w:val="24"/>
              </w:rPr>
            </w:pPr>
            <w:r>
              <w:rPr>
                <w:rFonts w:cs="Arial"/>
                <w:szCs w:val="24"/>
              </w:rPr>
              <w:t>Information on holiday hunger and food banks – where is provision – what are districts doing?</w:t>
            </w:r>
          </w:p>
          <w:p w:rsidR="00E803C0" w:rsidP="00193277">
            <w:pPr>
              <w:rPr>
                <w:rFonts w:cs="Arial"/>
                <w:szCs w:val="24"/>
              </w:rPr>
            </w:pPr>
          </w:p>
        </w:tc>
        <w:tc>
          <w:tcPr>
            <w:tcW w:w="2252" w:type="dxa"/>
          </w:tcPr>
          <w:p w:rsidR="00E803C0" w:rsidP="00193277">
            <w:pPr>
              <w:rPr>
                <w:szCs w:val="24"/>
              </w:rPr>
            </w:pPr>
            <w:r>
              <w:rPr>
                <w:szCs w:val="24"/>
              </w:rPr>
              <w:t>Scrutiny Officer</w:t>
            </w:r>
          </w:p>
        </w:tc>
        <w:tc>
          <w:tcPr>
            <w:tcW w:w="1407" w:type="dxa"/>
          </w:tcPr>
          <w:p w:rsidR="00E803C0" w:rsidP="00193277">
            <w:pPr>
              <w:rPr>
                <w:rFonts w:cs="Arial"/>
                <w:szCs w:val="24"/>
              </w:rPr>
            </w:pPr>
          </w:p>
        </w:tc>
        <w:tc>
          <w:tcPr>
            <w:tcW w:w="3300" w:type="dxa"/>
          </w:tcPr>
          <w:p w:rsidR="00E803C0" w:rsidP="00193277">
            <w:pPr>
              <w:rPr>
                <w:szCs w:val="24"/>
              </w:rPr>
            </w:pPr>
          </w:p>
        </w:tc>
        <w:tc>
          <w:tcPr>
            <w:tcW w:w="2193" w:type="dxa"/>
          </w:tcPr>
          <w:p w:rsidR="00E803C0" w:rsidP="00193277">
            <w:pPr>
              <w:rPr>
                <w:szCs w:val="24"/>
              </w:rPr>
            </w:pPr>
          </w:p>
        </w:tc>
      </w:tr>
      <w:tr w:rsidTr="00460F4A">
        <w:tblPrEx>
          <w:tblW w:w="15350" w:type="dxa"/>
          <w:tblInd w:w="-714" w:type="dxa"/>
          <w:tblLayout w:type="fixed"/>
          <w:tblLook w:val="04A0"/>
        </w:tblPrEx>
        <w:trPr>
          <w:trHeight w:val="419"/>
          <w:tblHeader/>
        </w:trPr>
        <w:tc>
          <w:tcPr>
            <w:tcW w:w="15350" w:type="dxa"/>
            <w:gridSpan w:val="6"/>
            <w:shd w:val="clear" w:color="auto" w:fill="D9D9D9" w:themeFill="background1" w:themeFillShade="D9"/>
          </w:tcPr>
          <w:p w:rsidR="00193277" w:rsidRPr="00F5712C" w:rsidP="00193277">
            <w:pPr>
              <w:rPr>
                <w:b/>
                <w:szCs w:val="24"/>
              </w:rPr>
            </w:pPr>
            <w:r>
              <w:rPr>
                <w:b/>
                <w:szCs w:val="24"/>
              </w:rPr>
              <w:t xml:space="preserve">Proposed </w:t>
            </w:r>
            <w:r w:rsidRPr="00F5712C">
              <w:rPr>
                <w:b/>
                <w:szCs w:val="24"/>
              </w:rPr>
              <w:t>Information Sessions (BSB's)</w:t>
            </w: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 xml:space="preserve">Inspection </w:t>
            </w:r>
            <w:r>
              <w:rPr>
                <w:szCs w:val="24"/>
              </w:rPr>
              <w:t>outcomes</w:t>
            </w:r>
          </w:p>
        </w:tc>
        <w:tc>
          <w:tcPr>
            <w:tcW w:w="4084" w:type="dxa"/>
          </w:tcPr>
          <w:p w:rsidR="00193277" w:rsidP="00193277">
            <w:r>
              <w:t>Inspection outcomes across children's services</w:t>
            </w:r>
          </w:p>
        </w:tc>
        <w:tc>
          <w:tcPr>
            <w:tcW w:w="2252" w:type="dxa"/>
          </w:tcPr>
          <w:p w:rsidR="00193277" w:rsidP="00193277">
            <w:pPr>
              <w:rPr>
                <w:szCs w:val="24"/>
              </w:rPr>
            </w:pPr>
            <w:r>
              <w:rPr>
                <w:szCs w:val="24"/>
              </w:rPr>
              <w:t>Director of Children's Social Care</w:t>
            </w:r>
          </w:p>
          <w:p w:rsidR="00193277" w:rsidP="00193277">
            <w:pPr>
              <w:rPr>
                <w:szCs w:val="24"/>
              </w:rPr>
            </w:pPr>
          </w:p>
        </w:tc>
        <w:tc>
          <w:tcPr>
            <w:tcW w:w="1407" w:type="dxa"/>
          </w:tcPr>
          <w:p w:rsidR="00193277" w:rsidP="00193277">
            <w:pPr>
              <w:rPr>
                <w:szCs w:val="24"/>
              </w:rPr>
            </w:pPr>
            <w:r>
              <w:rPr>
                <w:szCs w:val="24"/>
              </w:rPr>
              <w:t>TBC</w:t>
            </w: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blHeader/>
        </w:trPr>
        <w:tc>
          <w:tcPr>
            <w:tcW w:w="15350" w:type="dxa"/>
            <w:gridSpan w:val="6"/>
            <w:shd w:val="clear" w:color="auto" w:fill="D9D9D9" w:themeFill="background1" w:themeFillShade="D9"/>
          </w:tcPr>
          <w:p w:rsidR="00193277" w:rsidRPr="00F77F8C" w:rsidP="00193277">
            <w:pPr>
              <w:rPr>
                <w:b/>
                <w:szCs w:val="24"/>
              </w:rPr>
            </w:pPr>
            <w:r w:rsidRPr="00F77F8C">
              <w:rPr>
                <w:b/>
                <w:szCs w:val="24"/>
              </w:rPr>
              <w:t>Reports for Review</w:t>
            </w: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LSCB Annual Report</w:t>
            </w:r>
          </w:p>
          <w:p w:rsidR="00193277" w:rsidP="00193277">
            <w:pPr>
              <w:rPr>
                <w:szCs w:val="24"/>
              </w:rPr>
            </w:pPr>
          </w:p>
        </w:tc>
        <w:tc>
          <w:tcPr>
            <w:tcW w:w="4084" w:type="dxa"/>
          </w:tcPr>
          <w:p w:rsidR="00193277" w:rsidP="00193277"/>
        </w:tc>
        <w:tc>
          <w:tcPr>
            <w:tcW w:w="2252" w:type="dxa"/>
          </w:tcPr>
          <w:p w:rsidR="00193277" w:rsidP="00193277">
            <w:pPr>
              <w:rPr>
                <w:szCs w:val="24"/>
              </w:rPr>
            </w:pPr>
          </w:p>
        </w:tc>
        <w:tc>
          <w:tcPr>
            <w:tcW w:w="1407" w:type="dxa"/>
          </w:tcPr>
          <w:p w:rsidR="00193277" w:rsidP="00193277">
            <w:pPr>
              <w:rPr>
                <w:szCs w:val="24"/>
              </w:rPr>
            </w:pP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IRO Annual Report</w:t>
            </w:r>
          </w:p>
          <w:p w:rsidR="00193277" w:rsidP="00193277">
            <w:pPr>
              <w:rPr>
                <w:szCs w:val="24"/>
              </w:rPr>
            </w:pPr>
          </w:p>
        </w:tc>
        <w:tc>
          <w:tcPr>
            <w:tcW w:w="4084" w:type="dxa"/>
          </w:tcPr>
          <w:p w:rsidR="00193277" w:rsidP="00193277"/>
        </w:tc>
        <w:tc>
          <w:tcPr>
            <w:tcW w:w="2252" w:type="dxa"/>
          </w:tcPr>
          <w:p w:rsidR="00193277" w:rsidP="00193277">
            <w:pPr>
              <w:rPr>
                <w:szCs w:val="24"/>
              </w:rPr>
            </w:pPr>
          </w:p>
        </w:tc>
        <w:tc>
          <w:tcPr>
            <w:tcW w:w="1407" w:type="dxa"/>
          </w:tcPr>
          <w:p w:rsidR="00193277" w:rsidP="00193277">
            <w:pPr>
              <w:rPr>
                <w:szCs w:val="24"/>
              </w:rPr>
            </w:pP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LGO Annual Complaints Review</w:t>
            </w:r>
          </w:p>
          <w:p w:rsidR="00193277" w:rsidP="00193277">
            <w:pPr>
              <w:rPr>
                <w:szCs w:val="24"/>
              </w:rPr>
            </w:pPr>
          </w:p>
        </w:tc>
        <w:tc>
          <w:tcPr>
            <w:tcW w:w="4084" w:type="dxa"/>
          </w:tcPr>
          <w:p w:rsidR="00193277" w:rsidP="00193277"/>
        </w:tc>
        <w:tc>
          <w:tcPr>
            <w:tcW w:w="2252" w:type="dxa"/>
          </w:tcPr>
          <w:p w:rsidR="00193277" w:rsidP="00193277">
            <w:pPr>
              <w:rPr>
                <w:szCs w:val="24"/>
              </w:rPr>
            </w:pPr>
          </w:p>
        </w:tc>
        <w:tc>
          <w:tcPr>
            <w:tcW w:w="1407" w:type="dxa"/>
          </w:tcPr>
          <w:p w:rsidR="00193277" w:rsidP="00193277">
            <w:pPr>
              <w:rPr>
                <w:szCs w:val="24"/>
              </w:rPr>
            </w:pP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419"/>
          <w:tblHeader/>
        </w:trPr>
        <w:tc>
          <w:tcPr>
            <w:tcW w:w="2112" w:type="dxa"/>
          </w:tcPr>
          <w:p w:rsidR="00193277" w:rsidP="00193277">
            <w:pPr>
              <w:rPr>
                <w:szCs w:val="24"/>
              </w:rPr>
            </w:pPr>
            <w:r>
              <w:rPr>
                <w:szCs w:val="24"/>
              </w:rPr>
              <w:t>Lancashire Getting to Good Plan</w:t>
            </w:r>
          </w:p>
          <w:p w:rsidR="00193277" w:rsidRPr="00385BA0" w:rsidP="00193277">
            <w:pPr>
              <w:rPr>
                <w:szCs w:val="24"/>
              </w:rPr>
            </w:pPr>
          </w:p>
        </w:tc>
        <w:tc>
          <w:tcPr>
            <w:tcW w:w="4084" w:type="dxa"/>
          </w:tcPr>
          <w:p w:rsidR="00193277" w:rsidP="00193277"/>
        </w:tc>
        <w:tc>
          <w:tcPr>
            <w:tcW w:w="2252" w:type="dxa"/>
          </w:tcPr>
          <w:p w:rsidR="00193277" w:rsidP="00193277">
            <w:pPr>
              <w:rPr>
                <w:szCs w:val="24"/>
              </w:rPr>
            </w:pPr>
          </w:p>
        </w:tc>
        <w:tc>
          <w:tcPr>
            <w:tcW w:w="1407" w:type="dxa"/>
          </w:tcPr>
          <w:p w:rsidR="00193277" w:rsidP="00193277">
            <w:pPr>
              <w:rPr>
                <w:szCs w:val="24"/>
              </w:rPr>
            </w:pPr>
          </w:p>
        </w:tc>
        <w:tc>
          <w:tcPr>
            <w:tcW w:w="3300" w:type="dxa"/>
          </w:tcPr>
          <w:p w:rsidR="00193277" w:rsidP="00193277">
            <w:pPr>
              <w:rPr>
                <w:szCs w:val="24"/>
              </w:rPr>
            </w:pPr>
          </w:p>
        </w:tc>
        <w:tc>
          <w:tcPr>
            <w:tcW w:w="2193" w:type="dxa"/>
          </w:tcPr>
          <w:p w:rsidR="00193277" w:rsidP="00193277">
            <w:pPr>
              <w:rPr>
                <w:szCs w:val="24"/>
              </w:rPr>
            </w:pPr>
          </w:p>
        </w:tc>
      </w:tr>
      <w:tr w:rsidTr="00460F4A">
        <w:tblPrEx>
          <w:tblW w:w="15350" w:type="dxa"/>
          <w:tblInd w:w="-714" w:type="dxa"/>
          <w:tblLayout w:type="fixed"/>
          <w:tblLook w:val="04A0"/>
        </w:tblPrEx>
        <w:trPr>
          <w:trHeight w:val="1189"/>
          <w:tblHeader/>
        </w:trPr>
        <w:tc>
          <w:tcPr>
            <w:tcW w:w="15350" w:type="dxa"/>
            <w:gridSpan w:val="6"/>
          </w:tcPr>
          <w:p w:rsidR="00193277" w:rsidRPr="007008CA" w:rsidP="00193277">
            <w:pPr>
              <w:rPr>
                <w:b/>
                <w:szCs w:val="24"/>
              </w:rPr>
            </w:pPr>
            <w:r w:rsidRPr="007008CA">
              <w:rPr>
                <w:b/>
                <w:szCs w:val="24"/>
              </w:rPr>
              <w:t xml:space="preserve">Potential </w:t>
            </w:r>
            <w:r w:rsidRPr="007008CA">
              <w:rPr>
                <w:b/>
                <w:szCs w:val="24"/>
              </w:rPr>
              <w:t>topics:</w:t>
            </w:r>
          </w:p>
          <w:p w:rsidR="00193277" w:rsidRPr="000437ED" w:rsidP="00193277">
            <w:pPr>
              <w:pStyle w:val="ListParagraph"/>
              <w:numPr>
                <w:ilvl w:val="0"/>
                <w:numId w:val="10"/>
              </w:numPr>
              <w:rPr>
                <w:szCs w:val="24"/>
              </w:rPr>
            </w:pPr>
            <w:r w:rsidRPr="000437ED">
              <w:rPr>
                <w:szCs w:val="24"/>
              </w:rPr>
              <w:t>Road safety</w:t>
            </w:r>
          </w:p>
          <w:p w:rsidR="00193277" w:rsidRPr="000437ED" w:rsidP="00193277">
            <w:pPr>
              <w:pStyle w:val="ListParagraph"/>
              <w:numPr>
                <w:ilvl w:val="0"/>
                <w:numId w:val="10"/>
              </w:numPr>
              <w:rPr>
                <w:szCs w:val="24"/>
              </w:rPr>
            </w:pPr>
            <w:r w:rsidRPr="000437ED">
              <w:rPr>
                <w:szCs w:val="24"/>
              </w:rPr>
              <w:t xml:space="preserve">Independent children's homes </w:t>
            </w:r>
          </w:p>
          <w:p w:rsidR="00460F4A" w:rsidP="00460F4A">
            <w:pPr>
              <w:pStyle w:val="ListParagraph"/>
              <w:numPr>
                <w:ilvl w:val="0"/>
                <w:numId w:val="10"/>
              </w:numPr>
              <w:rPr>
                <w:szCs w:val="24"/>
              </w:rPr>
            </w:pPr>
            <w:r w:rsidRPr="000437ED">
              <w:rPr>
                <w:szCs w:val="24"/>
              </w:rPr>
              <w:t>Peer review outcomes</w:t>
            </w:r>
          </w:p>
          <w:p w:rsidR="00E803C0" w:rsidP="00460F4A">
            <w:pPr>
              <w:pStyle w:val="ListParagraph"/>
              <w:numPr>
                <w:ilvl w:val="0"/>
                <w:numId w:val="10"/>
              </w:numPr>
              <w:rPr>
                <w:szCs w:val="24"/>
              </w:rPr>
            </w:pPr>
            <w:r>
              <w:rPr>
                <w:szCs w:val="24"/>
              </w:rPr>
              <w:t>Family Safeguarding Model – end 2020/early 2021</w:t>
            </w:r>
          </w:p>
          <w:p w:rsidR="00E803C0" w:rsidP="00E803C0">
            <w:pPr>
              <w:pStyle w:val="ListParagraph"/>
              <w:numPr>
                <w:ilvl w:val="0"/>
                <w:numId w:val="10"/>
              </w:numPr>
              <w:rPr>
                <w:szCs w:val="24"/>
              </w:rPr>
            </w:pPr>
            <w:r>
              <w:rPr>
                <w:szCs w:val="24"/>
              </w:rPr>
              <w:t>Child poverty – money management and support from agencies</w:t>
            </w:r>
          </w:p>
          <w:p w:rsidR="00BE69CA" w:rsidP="00E803C0">
            <w:pPr>
              <w:pStyle w:val="ListParagraph"/>
              <w:numPr>
                <w:ilvl w:val="0"/>
                <w:numId w:val="10"/>
              </w:numPr>
              <w:rPr>
                <w:szCs w:val="24"/>
              </w:rPr>
            </w:pPr>
            <w:r>
              <w:rPr>
                <w:szCs w:val="24"/>
              </w:rPr>
              <w:t>Getting to Good plan – Sept 2020</w:t>
            </w:r>
          </w:p>
          <w:p w:rsidR="00B9625F" w:rsidRPr="00E803C0" w:rsidP="00E803C0">
            <w:pPr>
              <w:pStyle w:val="ListParagraph"/>
              <w:numPr>
                <w:ilvl w:val="0"/>
                <w:numId w:val="10"/>
              </w:numPr>
              <w:rPr>
                <w:szCs w:val="24"/>
              </w:rPr>
            </w:pPr>
            <w:r>
              <w:rPr>
                <w:szCs w:val="24"/>
              </w:rPr>
              <w:t>CAMHS Implementation Plan – end 2020</w:t>
            </w:r>
          </w:p>
        </w:tc>
      </w:tr>
    </w:tbl>
    <w:p w:rsidR="00460F4A" w:rsidRPr="00460F4A" w:rsidP="0077799F">
      <w:pPr>
        <w:rPr>
          <w:rFonts w:cs="Arial"/>
          <w:szCs w:val="24"/>
        </w:rPr>
      </w:pPr>
      <w:bookmarkStart w:id="0" w:name="_GoBack"/>
      <w:bookmarkEnd w:id="0"/>
    </w:p>
    <w:sectPr w:rsidSect="00460F4A">
      <w:headerReference w:type="default" r:id="rId4"/>
      <w:footerReference w:type="default" r:id="rId5"/>
      <w:pgSz w:w="16838" w:h="11906" w:orient="landscape"/>
      <w:pgMar w:top="851" w:right="1440" w:bottom="17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801" w:rsidP="00020801">
    <w:pPr>
      <w:pStyle w:val="Footer"/>
      <w:jc w:val="right"/>
    </w:pPr>
    <w:r>
      <w:rPr>
        <w:noProof/>
        <w:lang w:eastAsia="en-GB"/>
      </w:rPr>
      <w:drawing>
        <wp:inline distT="0" distB="0" distL="0" distR="0">
          <wp:extent cx="1257300" cy="628650"/>
          <wp:effectExtent l="0" t="0" r="0" b="0"/>
          <wp:docPr id="6" name="Picture 6"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04018" name="Picture 2" descr="A4 65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3C5" w:rsidRPr="0077799F">
    <w:pPr>
      <w:pStyle w:val="Header"/>
      <w:rPr>
        <w:b/>
        <w:sz w:val="28"/>
        <w:szCs w:val="28"/>
      </w:rPr>
    </w:pPr>
    <w:r>
      <w:tab/>
    </w:r>
    <w:r>
      <w:tab/>
    </w:r>
    <w:r>
      <w:tab/>
    </w:r>
    <w:r>
      <w:tab/>
    </w:r>
    <w:r>
      <w:tab/>
    </w:r>
    <w:r>
      <w:tab/>
    </w:r>
    <w:r>
      <w:tab/>
    </w:r>
    <w:r w:rsidRPr="0077799F">
      <w:rPr>
        <w:b/>
        <w:sz w:val="28"/>
        <w:szCs w:val="28"/>
      </w:rPr>
      <w:t>Appendix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4E08BA"/>
    <w:multiLevelType w:val="hybridMultilevel"/>
    <w:tmpl w:val="E6421F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236F22F3"/>
    <w:multiLevelType w:val="hybridMultilevel"/>
    <w:tmpl w:val="DB96A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1955B7C"/>
    <w:multiLevelType w:val="hybridMultilevel"/>
    <w:tmpl w:val="BD98F7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B7D594B"/>
    <w:multiLevelType w:val="hybridMultilevel"/>
    <w:tmpl w:val="C2327D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E217AAB"/>
    <w:multiLevelType w:val="hybridMultilevel"/>
    <w:tmpl w:val="A7A4AF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7C20A9"/>
    <w:multiLevelType w:val="hybridMultilevel"/>
    <w:tmpl w:val="5FC8D4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FE34820"/>
    <w:multiLevelType w:val="hybridMultilevel"/>
    <w:tmpl w:val="3B5226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4A55FF2"/>
    <w:multiLevelType w:val="multilevel"/>
    <w:tmpl w:val="02780A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C194BFC"/>
    <w:multiLevelType w:val="hybridMultilevel"/>
    <w:tmpl w:val="9FF02B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0971CD0"/>
    <w:multiLevelType w:val="hybridMultilevel"/>
    <w:tmpl w:val="F8020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9"/>
  </w:num>
  <w:num w:numId="6">
    <w:abstractNumId w:val="7"/>
  </w:num>
  <w:num w:numId="7">
    <w:abstractNumId w:val="5"/>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EF"/>
    <w:rPr>
      <w:color w:val="0563C1" w:themeColor="hyperlink"/>
      <w:u w:val="single"/>
    </w:rPr>
  </w:style>
  <w:style w:type="character" w:styleId="FollowedHyperlink">
    <w:name w:val="FollowedHyperlink"/>
    <w:basedOn w:val="DefaultParagraphFont"/>
    <w:uiPriority w:val="99"/>
    <w:semiHidden/>
    <w:unhideWhenUsed/>
    <w:rsid w:val="001772EF"/>
    <w:rPr>
      <w:color w:val="954F72" w:themeColor="followedHyperlink"/>
      <w:u w:val="single"/>
    </w:rPr>
  </w:style>
  <w:style w:type="paragraph" w:styleId="BalloonText">
    <w:name w:val="Balloon Text"/>
    <w:basedOn w:val="Normal"/>
    <w:link w:val="BalloonTextChar"/>
    <w:uiPriority w:val="99"/>
    <w:semiHidden/>
    <w:unhideWhenUsed/>
    <w:rsid w:val="005E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9</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Mahmood, Misbah</cp:lastModifiedBy>
  <cp:revision>24</cp:revision>
  <cp:lastPrinted>2019-08-07T12:08:00Z</cp:lastPrinted>
  <dcterms:created xsi:type="dcterms:W3CDTF">2019-09-30T12:46:00Z</dcterms:created>
  <dcterms:modified xsi:type="dcterms:W3CDTF">2020-03-04T11:42:00Z</dcterms:modified>
</cp:coreProperties>
</file>